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Arial" w:hAnsi="Arial" w:cs="Arial"/>
          <w:b/>
          <w:sz w:val="20"/>
          <w:szCs w:val="20"/>
        </w:rPr>
      </w:pPr>
      <w:r>
        <w:rPr>
          <w:rFonts w:ascii="Arial" w:hAnsi="Arial" w:cs="Arial"/>
          <w:b/>
          <w:sz w:val="20"/>
          <w:szCs w:val="20"/>
        </w:rPr>
        <w:t>ORIGINAL INSTRUCTIONS</w:t>
      </w:r>
    </w:p>
    <w:p>
      <w:pPr>
        <w:pStyle w:val="14"/>
      </w:pPr>
    </w:p>
    <w:p>
      <w:pPr>
        <w:widowControl w:val="0"/>
        <w:spacing w:after="0" w:line="240" w:lineRule="auto"/>
        <w:jc w:val="center"/>
        <w:rPr>
          <w:rFonts w:ascii="Calibri" w:hAnsi="Calibri" w:eastAsia="宋体" w:cs="Times New Roman"/>
          <w:kern w:val="2"/>
          <w:sz w:val="21"/>
        </w:rPr>
      </w:pPr>
      <w:r>
        <w:drawing>
          <wp:inline distT="0" distB="0" distL="114300" distR="114300">
            <wp:extent cx="2661920" cy="1292860"/>
            <wp:effectExtent l="0" t="0" r="5080"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2661920" cy="1292860"/>
                    </a:xfrm>
                    <a:prstGeom prst="rect">
                      <a:avLst/>
                    </a:prstGeom>
                    <a:noFill/>
                    <a:ln>
                      <a:noFill/>
                    </a:ln>
                  </pic:spPr>
                </pic:pic>
              </a:graphicData>
            </a:graphic>
          </wp:inline>
        </w:drawing>
      </w:r>
    </w:p>
    <w:p>
      <w:pPr>
        <w:jc w:val="both"/>
        <w:rPr>
          <w:rFonts w:ascii="Arial" w:hAnsi="Arial" w:cs="Arial"/>
          <w:b/>
          <w:sz w:val="28"/>
          <w:szCs w:val="28"/>
        </w:rPr>
      </w:pPr>
    </w:p>
    <w:p>
      <w:pPr>
        <w:jc w:val="center"/>
        <w:rPr>
          <w:rFonts w:ascii="Arial" w:hAnsi="Arial" w:cs="Arial"/>
          <w:b/>
          <w:sz w:val="28"/>
          <w:szCs w:val="28"/>
        </w:rPr>
      </w:pPr>
      <w:r>
        <w:rPr>
          <w:rFonts w:ascii="Arial" w:hAnsi="Arial" w:cs="Arial"/>
          <w:b/>
          <w:sz w:val="28"/>
          <w:szCs w:val="28"/>
        </w:rPr>
        <w:t>ELECTRIAL CHAINSAW</w:t>
      </w:r>
    </w:p>
    <w:p>
      <w:pPr>
        <w:widowControl w:val="0"/>
        <w:spacing w:after="0" w:line="240" w:lineRule="auto"/>
        <w:jc w:val="center"/>
        <w:rPr>
          <w:rFonts w:ascii="Arial" w:hAnsi="Arial" w:eastAsia="宋体" w:cs="Arial"/>
          <w:b/>
          <w:kern w:val="2"/>
          <w:sz w:val="36"/>
          <w:szCs w:val="36"/>
        </w:rPr>
      </w:pPr>
      <w:r>
        <w:rPr>
          <w:rFonts w:hint="eastAsia" w:ascii="Arial" w:hAnsi="Arial" w:eastAsia="宋体" w:cs="Arial"/>
          <w:b/>
          <w:bCs/>
          <w:sz w:val="28"/>
          <w:szCs w:val="28"/>
        </w:rPr>
        <w:t>FTRE2240</w:t>
      </w:r>
    </w:p>
    <w:p>
      <w:pPr>
        <w:widowControl w:val="0"/>
        <w:spacing w:after="0" w:line="240" w:lineRule="auto"/>
        <w:jc w:val="center"/>
        <w:rPr>
          <w:rFonts w:ascii="Arial" w:hAnsi="Arial" w:eastAsia="宋体" w:cs="Arial"/>
          <w:b/>
          <w:kern w:val="2"/>
          <w:sz w:val="36"/>
          <w:szCs w:val="36"/>
        </w:rPr>
      </w:pPr>
      <w:r>
        <w:drawing>
          <wp:inline distT="0" distB="0" distL="114300" distR="114300">
            <wp:extent cx="5071745" cy="2973705"/>
            <wp:effectExtent l="0" t="0" r="14605" b="1714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6"/>
                    <a:stretch>
                      <a:fillRect/>
                    </a:stretch>
                  </pic:blipFill>
                  <pic:spPr>
                    <a:xfrm>
                      <a:off x="0" y="0"/>
                      <a:ext cx="5071745" cy="2973705"/>
                    </a:xfrm>
                    <a:prstGeom prst="rect">
                      <a:avLst/>
                    </a:prstGeom>
                    <a:noFill/>
                    <a:ln>
                      <a:noFill/>
                    </a:ln>
                  </pic:spPr>
                </pic:pic>
              </a:graphicData>
            </a:graphic>
          </wp:inline>
        </w:drawing>
      </w:r>
    </w:p>
    <w:p>
      <w:pPr>
        <w:widowControl w:val="0"/>
        <w:spacing w:after="0" w:line="240" w:lineRule="auto"/>
        <w:jc w:val="both"/>
        <w:rPr>
          <w:rFonts w:ascii="Calibri" w:hAnsi="Calibri" w:eastAsia="宋体" w:cs="Arial,Bold"/>
          <w:b/>
          <w:bCs/>
          <w:sz w:val="24"/>
          <w:szCs w:val="24"/>
        </w:rPr>
      </w:pPr>
    </w:p>
    <w:p>
      <w:pPr>
        <w:rPr>
          <w:rFonts w:ascii="Arial" w:hAnsi="Arial" w:cs="Arial"/>
          <w:b/>
          <w:sz w:val="24"/>
          <w:szCs w:val="24"/>
        </w:rPr>
      </w:pPr>
    </w:p>
    <w:p>
      <w:pPr>
        <w:jc w:val="center"/>
        <w:rPr>
          <w:rFonts w:ascii="Arial" w:hAnsi="Arial" w:cs="Arial"/>
          <w:b/>
          <w:sz w:val="24"/>
          <w:szCs w:val="24"/>
        </w:rPr>
      </w:pPr>
      <w:r>
        <w:rPr>
          <w:rFonts w:ascii="Arial" w:hAnsi="Arial" w:cs="Arial"/>
          <w:b/>
          <w:sz w:val="24"/>
          <w:szCs w:val="24"/>
        </w:rPr>
        <w:t>INSTRUCTIONS MANUAL</w:t>
      </w:r>
    </w:p>
    <w:p>
      <w:pPr>
        <w:pStyle w:val="14"/>
        <w:rPr>
          <w:rFonts w:ascii="Arial" w:hAnsi="Arial" w:cs="Arial"/>
          <w:sz w:val="18"/>
          <w:szCs w:val="18"/>
          <w:lang w:val="en-GB"/>
        </w:rPr>
      </w:pPr>
    </w:p>
    <w:p>
      <w:pPr>
        <w:pStyle w:val="14"/>
        <w:rPr>
          <w:rFonts w:ascii="Arial" w:hAnsi="Arial" w:cs="Arial"/>
          <w:sz w:val="18"/>
          <w:szCs w:val="18"/>
          <w:lang w:val="en-GB"/>
        </w:rPr>
      </w:pPr>
    </w:p>
    <w:p>
      <w:pPr>
        <w:jc w:val="center"/>
        <w:rPr>
          <w:rFonts w:ascii="Arial" w:hAnsi="Arial" w:cs="Arial"/>
          <w:b/>
          <w:sz w:val="24"/>
          <w:szCs w:val="24"/>
        </w:rPr>
      </w:pPr>
      <w:r>
        <w:rPr>
          <w:rFonts w:ascii="Arial" w:hAnsi="Arial" w:cs="Arial"/>
          <w:b/>
          <w:sz w:val="24"/>
          <w:szCs w:val="24"/>
        </w:rPr>
        <w:t>Read the instructions before using the tool</w:t>
      </w:r>
    </w:p>
    <w:p>
      <w:pPr>
        <w:pStyle w:val="14"/>
        <w:rPr>
          <w:rFonts w:ascii="Arial" w:hAnsi="Arial" w:cs="Arial"/>
          <w:sz w:val="18"/>
          <w:szCs w:val="18"/>
          <w:lang w:val="en-GB"/>
        </w:rPr>
      </w:pPr>
    </w:p>
    <w:p>
      <w:pPr>
        <w:pStyle w:val="14"/>
        <w:rPr>
          <w:rFonts w:ascii="Arial" w:hAnsi="Arial" w:cs="Arial"/>
          <w:sz w:val="18"/>
          <w:szCs w:val="18"/>
          <w:lang w:val="en-GB"/>
        </w:rPr>
      </w:pPr>
    </w:p>
    <w:p>
      <w:pPr>
        <w:pStyle w:val="14"/>
        <w:rPr>
          <w:rFonts w:ascii="Arial" w:hAnsi="Arial" w:cs="Arial"/>
          <w:sz w:val="18"/>
          <w:szCs w:val="18"/>
          <w:lang w:val="en-GB"/>
        </w:rPr>
      </w:pPr>
    </w:p>
    <w:p>
      <w:pPr>
        <w:pStyle w:val="14"/>
        <w:rPr>
          <w:rFonts w:ascii="Arial" w:hAnsi="Arial" w:cs="Arial"/>
          <w:sz w:val="18"/>
          <w:szCs w:val="18"/>
          <w:lang w:val="en-GB"/>
        </w:rPr>
      </w:pPr>
    </w:p>
    <w:p>
      <w:pPr>
        <w:pStyle w:val="14"/>
        <w:rPr>
          <w:rFonts w:ascii="Arial" w:hAnsi="Arial" w:cs="Arial"/>
          <w:sz w:val="18"/>
          <w:szCs w:val="18"/>
          <w:lang w:val="en-GB"/>
        </w:rPr>
      </w:pPr>
    </w:p>
    <w:p>
      <w:pPr>
        <w:pStyle w:val="14"/>
        <w:rPr>
          <w:rFonts w:ascii="Arial" w:hAnsi="Arial" w:cs="Arial"/>
          <w:sz w:val="18"/>
          <w:szCs w:val="18"/>
          <w:lang w:val="en-GB"/>
        </w:rPr>
      </w:pPr>
    </w:p>
    <w:p>
      <w:pPr>
        <w:pStyle w:val="14"/>
        <w:rPr>
          <w:rFonts w:ascii="Arial" w:hAnsi="Arial" w:cs="Arial"/>
          <w:sz w:val="18"/>
          <w:szCs w:val="18"/>
          <w:lang w:val="en-GB"/>
        </w:rPr>
      </w:pPr>
    </w:p>
    <w:p>
      <w:pPr>
        <w:pStyle w:val="14"/>
        <w:rPr>
          <w:rFonts w:ascii="Arial" w:hAnsi="Arial" w:cs="Arial"/>
          <w:sz w:val="18"/>
          <w:szCs w:val="18"/>
          <w:lang w:val="en-GB"/>
        </w:rPr>
      </w:pPr>
    </w:p>
    <w:p>
      <w:pPr>
        <w:pStyle w:val="14"/>
        <w:rPr>
          <w:rFonts w:hint="default" w:ascii="Arial" w:hAnsi="Arial" w:eastAsia="宋体" w:cs="Arial"/>
          <w:sz w:val="18"/>
          <w:szCs w:val="18"/>
          <w:lang w:val="en-US" w:eastAsia="zh-CN"/>
        </w:rPr>
      </w:pPr>
      <w:r>
        <w:rPr>
          <w:rFonts w:hint="eastAsia" w:ascii="Arial" w:hAnsi="Arial" w:cs="Arial"/>
          <w:sz w:val="18"/>
          <w:szCs w:val="18"/>
          <w:lang w:val="en-US" w:eastAsia="zh-CN"/>
        </w:rPr>
        <w:t>BUILDER SAS</w:t>
      </w:r>
    </w:p>
    <w:p>
      <w:pPr>
        <w:pStyle w:val="14"/>
        <w:rPr>
          <w:rFonts w:ascii="Arial" w:hAnsi="Arial" w:cs="Arial"/>
          <w:sz w:val="18"/>
          <w:szCs w:val="18"/>
          <w:lang w:val="fr-FR"/>
        </w:rPr>
      </w:pPr>
      <w:r>
        <w:rPr>
          <w:lang w:val="en-GB"/>
        </w:rPr>
        <w:drawing>
          <wp:anchor distT="0" distB="0" distL="114300" distR="114300" simplePos="0" relativeHeight="251661312" behindDoc="1" locked="0" layoutInCell="1" allowOverlap="1">
            <wp:simplePos x="0" y="0"/>
            <wp:positionH relativeFrom="column">
              <wp:posOffset>2807335</wp:posOffset>
            </wp:positionH>
            <wp:positionV relativeFrom="paragraph">
              <wp:posOffset>-1270</wp:posOffset>
            </wp:positionV>
            <wp:extent cx="484505" cy="373380"/>
            <wp:effectExtent l="0" t="0" r="0" b="7620"/>
            <wp:wrapTight wrapText="bothSides">
              <wp:wrapPolygon>
                <wp:start x="0" y="0"/>
                <wp:lineTo x="0" y="20939"/>
                <wp:lineTo x="20383" y="20939"/>
                <wp:lineTo x="203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84505" cy="373380"/>
                    </a:xfrm>
                    <a:prstGeom prst="rect">
                      <a:avLst/>
                    </a:prstGeom>
                    <a:noFill/>
                    <a:ln>
                      <a:noFill/>
                    </a:ln>
                  </pic:spPr>
                </pic:pic>
              </a:graphicData>
            </a:graphic>
          </wp:anchor>
        </w:drawing>
      </w:r>
      <w:r>
        <w:rPr>
          <w:rFonts w:ascii="Arial" w:hAnsi="Arial" w:cs="Arial"/>
          <w:sz w:val="18"/>
          <w:szCs w:val="18"/>
          <w:lang w:val="fr-FR"/>
        </w:rPr>
        <w:t xml:space="preserve">32, rue Aristide Bergès - ZI 31270 Cugnaux – France </w:t>
      </w:r>
      <w:r>
        <w:drawing>
          <wp:inline distT="0" distB="0" distL="114300" distR="114300">
            <wp:extent cx="1302385" cy="403225"/>
            <wp:effectExtent l="0" t="0" r="1206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1302385" cy="403225"/>
                    </a:xfrm>
                    <a:prstGeom prst="rect">
                      <a:avLst/>
                    </a:prstGeom>
                    <a:noFill/>
                    <a:ln>
                      <a:noFill/>
                    </a:ln>
                  </pic:spPr>
                </pic:pic>
              </a:graphicData>
            </a:graphic>
          </wp:inline>
        </w:drawing>
      </w:r>
    </w:p>
    <w:p>
      <w:pPr>
        <w:pStyle w:val="14"/>
        <w:rPr>
          <w:rFonts w:hint="eastAsia" w:ascii="Arial" w:hAnsi="Arial" w:eastAsia="宋体" w:cs="Arial"/>
          <w:sz w:val="18"/>
          <w:szCs w:val="18"/>
          <w:lang w:val="fr-FR" w:eastAsia="zh-CN"/>
        </w:rPr>
      </w:pPr>
      <w:r>
        <w:rPr>
          <w:rFonts w:ascii="Arial" w:hAnsi="Arial" w:cs="Arial"/>
          <w:sz w:val="18"/>
          <w:szCs w:val="18"/>
          <w:lang w:val="fr-FR"/>
        </w:rPr>
        <w:t xml:space="preserve">MADE IN PRC </w:t>
      </w:r>
      <w:r>
        <w:rPr>
          <w:rFonts w:ascii="Arial" w:hAnsi="Arial" w:cs="Arial"/>
          <w:color w:val="FF0000"/>
          <w:sz w:val="18"/>
          <w:szCs w:val="18"/>
          <w:lang w:val="fr-FR"/>
        </w:rPr>
        <w:t>201</w:t>
      </w:r>
      <w:r>
        <w:rPr>
          <w:rFonts w:hint="eastAsia" w:ascii="Arial" w:hAnsi="Arial" w:cs="Arial"/>
          <w:color w:val="FF0000"/>
          <w:sz w:val="18"/>
          <w:szCs w:val="18"/>
          <w:lang w:val="en-US" w:eastAsia="zh-CN"/>
        </w:rPr>
        <w:t>9</w:t>
      </w:r>
    </w:p>
    <w:p>
      <w:pPr>
        <w:pStyle w:val="14"/>
        <w:rPr>
          <w:sz w:val="22"/>
          <w:lang w:val="fr-FR"/>
        </w:rPr>
      </w:pPr>
    </w:p>
    <w:p>
      <w:pPr>
        <w:pBdr>
          <w:bottom w:val="single" w:color="auto" w:sz="4" w:space="2"/>
        </w:pBdr>
        <w:jc w:val="both"/>
        <w:rPr>
          <w:rFonts w:ascii="Arial" w:hAnsi="Arial" w:cs="Arial"/>
          <w:b/>
          <w:sz w:val="24"/>
          <w:szCs w:val="24"/>
        </w:rPr>
      </w:pPr>
      <w:r>
        <w:rPr>
          <w:rFonts w:ascii="Arial" w:hAnsi="Arial" w:cs="Arial"/>
          <w:b/>
          <w:sz w:val="24"/>
          <w:szCs w:val="24"/>
        </w:rPr>
        <w:t>CONTENTS</w:t>
      </w:r>
    </w:p>
    <w:p>
      <w:pPr>
        <w:rPr>
          <w:rFonts w:ascii="Arial" w:hAnsi="Arial" w:cs="Arial"/>
          <w:sz w:val="24"/>
          <w:szCs w:val="24"/>
        </w:rPr>
      </w:pPr>
    </w:p>
    <w:p>
      <w:pPr>
        <w:widowControl w:val="0"/>
        <w:autoSpaceDE w:val="0"/>
        <w:autoSpaceDN w:val="0"/>
        <w:adjustRightInd w:val="0"/>
        <w:spacing w:after="0" w:line="240" w:lineRule="auto"/>
        <w:jc w:val="both"/>
        <w:rPr>
          <w:rFonts w:ascii="Calibri" w:hAnsi="Calibri" w:eastAsia="宋体" w:cs="Arial,Bold"/>
          <w:b/>
          <w:bCs/>
          <w:sz w:val="24"/>
          <w:szCs w:val="24"/>
        </w:rPr>
      </w:pPr>
    </w:p>
    <w:p>
      <w:pPr>
        <w:widowControl w:val="0"/>
        <w:numPr>
          <w:ilvl w:val="0"/>
          <w:numId w:val="1"/>
        </w:numPr>
        <w:autoSpaceDE w:val="0"/>
        <w:autoSpaceDN w:val="0"/>
        <w:adjustRightInd w:val="0"/>
        <w:spacing w:after="0" w:line="240" w:lineRule="auto"/>
        <w:jc w:val="both"/>
        <w:rPr>
          <w:rFonts w:ascii="Arial" w:hAnsi="Arial" w:eastAsia="宋体" w:cs="Arial"/>
          <w:sz w:val="20"/>
          <w:szCs w:val="20"/>
        </w:rPr>
      </w:pPr>
      <w:r>
        <w:rPr>
          <w:rFonts w:ascii="Arial" w:hAnsi="Arial" w:eastAsia="宋体" w:cs="Arial"/>
          <w:sz w:val="20"/>
          <w:szCs w:val="20"/>
        </w:rPr>
        <w:t>SAFETY WARNINGS</w:t>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3</w:t>
      </w:r>
    </w:p>
    <w:p>
      <w:pPr>
        <w:widowControl w:val="0"/>
        <w:autoSpaceDE w:val="0"/>
        <w:autoSpaceDN w:val="0"/>
        <w:adjustRightInd w:val="0"/>
        <w:spacing w:after="0" w:line="240" w:lineRule="auto"/>
        <w:ind w:left="360"/>
        <w:jc w:val="both"/>
        <w:rPr>
          <w:rFonts w:ascii="Arial" w:hAnsi="Arial" w:eastAsia="宋体" w:cs="Arial"/>
          <w:sz w:val="20"/>
          <w:szCs w:val="20"/>
        </w:rPr>
      </w:pPr>
    </w:p>
    <w:p>
      <w:pPr>
        <w:widowControl w:val="0"/>
        <w:numPr>
          <w:ilvl w:val="0"/>
          <w:numId w:val="1"/>
        </w:numPr>
        <w:autoSpaceDE w:val="0"/>
        <w:autoSpaceDN w:val="0"/>
        <w:adjustRightInd w:val="0"/>
        <w:spacing w:after="0" w:line="240" w:lineRule="auto"/>
        <w:jc w:val="both"/>
        <w:rPr>
          <w:rFonts w:ascii="Arial" w:hAnsi="Arial" w:eastAsia="宋体" w:cs="Arial"/>
          <w:sz w:val="20"/>
          <w:szCs w:val="20"/>
        </w:rPr>
      </w:pPr>
      <w:r>
        <w:rPr>
          <w:rFonts w:ascii="Arial" w:hAnsi="Arial" w:eastAsia="宋体" w:cs="Arial"/>
          <w:sz w:val="20"/>
          <w:szCs w:val="20"/>
        </w:rPr>
        <w:t>YOUR PRODUCT</w:t>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7</w:t>
      </w:r>
    </w:p>
    <w:p>
      <w:pPr>
        <w:widowControl w:val="0"/>
        <w:spacing w:after="0" w:line="240" w:lineRule="auto"/>
        <w:ind w:firstLine="400" w:firstLineChars="200"/>
        <w:jc w:val="both"/>
        <w:rPr>
          <w:rFonts w:ascii="Arial" w:hAnsi="Arial" w:eastAsia="宋体" w:cs="Arial"/>
          <w:sz w:val="20"/>
          <w:szCs w:val="20"/>
        </w:rPr>
      </w:pPr>
    </w:p>
    <w:p>
      <w:pPr>
        <w:widowControl w:val="0"/>
        <w:numPr>
          <w:ilvl w:val="0"/>
          <w:numId w:val="1"/>
        </w:numPr>
        <w:autoSpaceDE w:val="0"/>
        <w:autoSpaceDN w:val="0"/>
        <w:adjustRightInd w:val="0"/>
        <w:spacing w:after="0" w:line="240" w:lineRule="auto"/>
        <w:jc w:val="both"/>
        <w:rPr>
          <w:rFonts w:ascii="Arial" w:hAnsi="Arial" w:eastAsia="宋体" w:cs="Arial"/>
          <w:sz w:val="20"/>
          <w:szCs w:val="20"/>
        </w:rPr>
      </w:pPr>
      <w:r>
        <w:rPr>
          <w:rFonts w:ascii="Arial" w:hAnsi="Arial" w:eastAsia="宋体" w:cs="Arial"/>
          <w:sz w:val="20"/>
          <w:szCs w:val="20"/>
        </w:rPr>
        <w:t>ASSEMBLY</w:t>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9</w:t>
      </w:r>
    </w:p>
    <w:p>
      <w:pPr>
        <w:widowControl w:val="0"/>
        <w:spacing w:after="0" w:line="240" w:lineRule="auto"/>
        <w:jc w:val="both"/>
        <w:rPr>
          <w:rFonts w:ascii="Arial" w:hAnsi="Arial" w:eastAsia="宋体" w:cs="Arial"/>
          <w:sz w:val="20"/>
          <w:szCs w:val="20"/>
        </w:rPr>
      </w:pPr>
    </w:p>
    <w:p>
      <w:pPr>
        <w:widowControl w:val="0"/>
        <w:numPr>
          <w:ilvl w:val="0"/>
          <w:numId w:val="1"/>
        </w:numPr>
        <w:autoSpaceDE w:val="0"/>
        <w:autoSpaceDN w:val="0"/>
        <w:adjustRightInd w:val="0"/>
        <w:spacing w:after="0" w:line="240" w:lineRule="auto"/>
        <w:jc w:val="both"/>
        <w:rPr>
          <w:rFonts w:ascii="Arial" w:hAnsi="Arial" w:eastAsia="宋体" w:cs="Arial"/>
          <w:sz w:val="20"/>
          <w:szCs w:val="20"/>
        </w:rPr>
      </w:pPr>
      <w:r>
        <w:rPr>
          <w:rFonts w:ascii="Arial" w:hAnsi="Arial" w:eastAsia="宋体" w:cs="Arial"/>
          <w:sz w:val="20"/>
          <w:szCs w:val="20"/>
        </w:rPr>
        <w:t>OPERATION</w:t>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12</w:t>
      </w:r>
    </w:p>
    <w:p>
      <w:pPr>
        <w:widowControl w:val="0"/>
        <w:spacing w:after="0" w:line="240" w:lineRule="auto"/>
        <w:ind w:firstLine="400" w:firstLineChars="200"/>
        <w:jc w:val="both"/>
        <w:rPr>
          <w:rFonts w:ascii="Arial" w:hAnsi="Arial" w:eastAsia="宋体" w:cs="Arial"/>
          <w:sz w:val="20"/>
          <w:szCs w:val="20"/>
        </w:rPr>
      </w:pPr>
    </w:p>
    <w:p>
      <w:pPr>
        <w:widowControl w:val="0"/>
        <w:numPr>
          <w:ilvl w:val="0"/>
          <w:numId w:val="1"/>
        </w:numPr>
        <w:autoSpaceDE w:val="0"/>
        <w:autoSpaceDN w:val="0"/>
        <w:adjustRightInd w:val="0"/>
        <w:spacing w:after="0" w:line="240" w:lineRule="auto"/>
        <w:jc w:val="both"/>
        <w:rPr>
          <w:rFonts w:ascii="Arial" w:hAnsi="Arial" w:eastAsia="宋体" w:cs="Arial"/>
          <w:sz w:val="20"/>
          <w:szCs w:val="20"/>
          <w:lang w:val="fr-FR"/>
        </w:rPr>
      </w:pPr>
      <w:r>
        <w:rPr>
          <w:rFonts w:ascii="Arial" w:hAnsi="Arial" w:eastAsia="宋体" w:cs="Arial"/>
          <w:sz w:val="20"/>
          <w:szCs w:val="20"/>
        </w:rPr>
        <w:t xml:space="preserve">MAINTENANCE </w:t>
      </w:r>
      <w:r>
        <w:rPr>
          <w:rFonts w:ascii="Arial" w:hAnsi="Arial" w:eastAsia="宋体" w:cs="Arial"/>
          <w:sz w:val="20"/>
          <w:szCs w:val="20"/>
          <w:lang w:val="fr-FR"/>
        </w:rPr>
        <w:t>AND STORAGE</w:t>
      </w:r>
      <w:r>
        <w:rPr>
          <w:rFonts w:ascii="Arial" w:hAnsi="Arial" w:eastAsia="宋体" w:cs="Arial"/>
          <w:sz w:val="20"/>
          <w:szCs w:val="20"/>
          <w:lang w:val="fr-FR"/>
        </w:rPr>
        <w:tab/>
      </w:r>
      <w:r>
        <w:rPr>
          <w:rFonts w:ascii="Arial" w:hAnsi="Arial" w:eastAsia="宋体" w:cs="Arial"/>
          <w:sz w:val="20"/>
          <w:szCs w:val="20"/>
          <w:lang w:val="fr-FR"/>
        </w:rPr>
        <w:tab/>
      </w:r>
      <w:r>
        <w:rPr>
          <w:rFonts w:ascii="Arial" w:hAnsi="Arial" w:eastAsia="宋体" w:cs="Arial"/>
          <w:sz w:val="20"/>
          <w:szCs w:val="20"/>
          <w:lang w:val="fr-FR"/>
        </w:rPr>
        <w:tab/>
      </w:r>
      <w:r>
        <w:rPr>
          <w:rFonts w:ascii="Arial" w:hAnsi="Arial" w:eastAsia="宋体" w:cs="Arial"/>
          <w:sz w:val="20"/>
          <w:szCs w:val="20"/>
          <w:lang w:val="fr-FR"/>
        </w:rPr>
        <w:tab/>
      </w:r>
      <w:r>
        <w:rPr>
          <w:rFonts w:ascii="Arial" w:hAnsi="Arial" w:eastAsia="宋体" w:cs="Arial"/>
          <w:sz w:val="20"/>
          <w:szCs w:val="20"/>
          <w:lang w:val="fr-FR"/>
        </w:rPr>
        <w:tab/>
      </w:r>
      <w:r>
        <w:rPr>
          <w:rFonts w:ascii="Arial" w:hAnsi="Arial" w:eastAsia="宋体" w:cs="Arial"/>
          <w:sz w:val="20"/>
          <w:szCs w:val="20"/>
          <w:lang w:val="fr-FR"/>
        </w:rPr>
        <w:tab/>
      </w:r>
      <w:r>
        <w:rPr>
          <w:rFonts w:ascii="Arial" w:hAnsi="Arial" w:eastAsia="宋体" w:cs="Arial"/>
          <w:sz w:val="20"/>
          <w:szCs w:val="20"/>
          <w:lang w:val="fr-FR"/>
        </w:rPr>
        <w:tab/>
      </w:r>
      <w:r>
        <w:rPr>
          <w:rFonts w:ascii="Arial" w:hAnsi="Arial" w:eastAsia="宋体" w:cs="Arial"/>
          <w:sz w:val="20"/>
          <w:szCs w:val="20"/>
          <w:lang w:val="fr-FR"/>
        </w:rPr>
        <w:t>16</w:t>
      </w:r>
    </w:p>
    <w:p>
      <w:pPr>
        <w:widowControl w:val="0"/>
        <w:autoSpaceDE w:val="0"/>
        <w:autoSpaceDN w:val="0"/>
        <w:adjustRightInd w:val="0"/>
        <w:spacing w:after="0" w:line="240" w:lineRule="auto"/>
        <w:jc w:val="both"/>
        <w:rPr>
          <w:rFonts w:ascii="Arial" w:hAnsi="Arial" w:eastAsia="宋体" w:cs="Arial"/>
          <w:sz w:val="20"/>
          <w:szCs w:val="20"/>
          <w:lang w:val="fr-FR"/>
        </w:rPr>
      </w:pPr>
    </w:p>
    <w:p>
      <w:pPr>
        <w:widowControl w:val="0"/>
        <w:numPr>
          <w:ilvl w:val="0"/>
          <w:numId w:val="1"/>
        </w:numPr>
        <w:autoSpaceDE w:val="0"/>
        <w:autoSpaceDN w:val="0"/>
        <w:adjustRightInd w:val="0"/>
        <w:spacing w:after="0" w:line="240" w:lineRule="auto"/>
        <w:jc w:val="both"/>
        <w:rPr>
          <w:rFonts w:ascii="Arial" w:hAnsi="Arial" w:eastAsia="宋体" w:cs="Arial"/>
          <w:sz w:val="20"/>
          <w:szCs w:val="20"/>
        </w:rPr>
      </w:pPr>
      <w:r>
        <w:rPr>
          <w:rFonts w:ascii="Arial" w:hAnsi="Arial" w:eastAsia="宋体" w:cs="Arial"/>
          <w:sz w:val="20"/>
          <w:szCs w:val="20"/>
        </w:rPr>
        <w:t>DISPOSAL</w:t>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18</w:t>
      </w:r>
    </w:p>
    <w:p>
      <w:pPr>
        <w:widowControl w:val="0"/>
        <w:spacing w:after="0" w:line="240" w:lineRule="auto"/>
        <w:jc w:val="both"/>
        <w:rPr>
          <w:rFonts w:ascii="Arial" w:hAnsi="Arial" w:eastAsia="宋体" w:cs="Arial"/>
          <w:sz w:val="20"/>
          <w:szCs w:val="20"/>
        </w:rPr>
      </w:pPr>
    </w:p>
    <w:p>
      <w:pPr>
        <w:widowControl w:val="0"/>
        <w:numPr>
          <w:ilvl w:val="0"/>
          <w:numId w:val="1"/>
        </w:numPr>
        <w:autoSpaceDE w:val="0"/>
        <w:autoSpaceDN w:val="0"/>
        <w:adjustRightInd w:val="0"/>
        <w:spacing w:after="0" w:line="240" w:lineRule="auto"/>
        <w:jc w:val="both"/>
        <w:rPr>
          <w:rFonts w:ascii="Arial" w:hAnsi="Arial" w:eastAsia="宋体" w:cs="Arial"/>
          <w:sz w:val="20"/>
          <w:szCs w:val="20"/>
        </w:rPr>
      </w:pPr>
      <w:r>
        <w:rPr>
          <w:rFonts w:ascii="Arial" w:hAnsi="Arial" w:eastAsia="宋体" w:cs="Arial"/>
          <w:sz w:val="20"/>
          <w:szCs w:val="20"/>
        </w:rPr>
        <w:t xml:space="preserve">DECLARATION OF CONFORMITY </w:t>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ab/>
      </w:r>
      <w:r>
        <w:rPr>
          <w:rFonts w:ascii="Arial" w:hAnsi="Arial" w:eastAsia="宋体" w:cs="Arial"/>
          <w:sz w:val="20"/>
          <w:szCs w:val="20"/>
        </w:rPr>
        <w:t>19</w:t>
      </w: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pStyle w:val="15"/>
        <w:widowControl w:val="0"/>
        <w:numPr>
          <w:ilvl w:val="0"/>
          <w:numId w:val="2"/>
        </w:numPr>
        <w:pBdr>
          <w:bottom w:val="single" w:color="auto" w:sz="4" w:space="1"/>
        </w:pBdr>
        <w:autoSpaceDE w:val="0"/>
        <w:autoSpaceDN w:val="0"/>
        <w:adjustRightInd w:val="0"/>
        <w:spacing w:after="0" w:line="240" w:lineRule="auto"/>
        <w:jc w:val="both"/>
        <w:rPr>
          <w:rFonts w:ascii="Arial" w:hAnsi="Arial" w:eastAsia="宋体" w:cs="Arial"/>
          <w:b/>
        </w:rPr>
      </w:pPr>
      <w:r>
        <w:rPr>
          <w:rFonts w:ascii="Arial" w:hAnsi="Arial" w:eastAsia="宋体" w:cs="Arial"/>
          <w:b/>
        </w:rPr>
        <w:t>SAFETY WARNINGS</w:t>
      </w:r>
    </w:p>
    <w:p>
      <w:pPr>
        <w:widowControl w:val="0"/>
        <w:autoSpaceDE w:val="0"/>
        <w:autoSpaceDN w:val="0"/>
        <w:adjustRightInd w:val="0"/>
        <w:spacing w:after="0" w:line="240" w:lineRule="auto"/>
        <w:jc w:val="both"/>
        <w:rPr>
          <w:rFonts w:ascii="Arial" w:hAnsi="Arial" w:eastAsia="宋体" w:cs="Arial"/>
          <w:sz w:val="20"/>
          <w:szCs w:val="20"/>
        </w:rPr>
      </w:pPr>
    </w:p>
    <w:p>
      <w:pPr>
        <w:widowControl w:val="0"/>
        <w:tabs>
          <w:tab w:val="left" w:pos="405"/>
        </w:tabs>
        <w:autoSpaceDE w:val="0"/>
        <w:autoSpaceDN w:val="0"/>
        <w:adjustRightInd w:val="0"/>
        <w:spacing w:after="0" w:line="240" w:lineRule="auto"/>
        <w:jc w:val="both"/>
        <w:rPr>
          <w:rFonts w:ascii="Arial" w:hAnsi="Arial" w:eastAsia="Arial,Italic" w:cs="Arial"/>
          <w:i/>
          <w:iCs/>
          <w:sz w:val="18"/>
          <w:szCs w:val="18"/>
          <w:lang w:val="en-US"/>
        </w:rPr>
      </w:pPr>
      <w:r>
        <w:rPr>
          <w:rFonts w:ascii="Arial" w:hAnsi="Arial" w:eastAsia="Arial,Bold" w:cs="Arial"/>
          <w:b/>
          <w:bCs/>
          <w:sz w:val="18"/>
          <w:szCs w:val="18"/>
        </w:rPr>
        <w:drawing>
          <wp:inline distT="0" distB="0" distL="0" distR="0">
            <wp:extent cx="219075" cy="200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9075" cy="200025"/>
                    </a:xfrm>
                    <a:prstGeom prst="rect">
                      <a:avLst/>
                    </a:prstGeom>
                    <a:noFill/>
                    <a:ln>
                      <a:noFill/>
                    </a:ln>
                  </pic:spPr>
                </pic:pic>
              </a:graphicData>
            </a:graphic>
          </wp:inline>
        </w:drawing>
      </w:r>
      <w:r>
        <w:rPr>
          <w:rFonts w:ascii="Arial" w:hAnsi="Arial" w:eastAsia="Arial,Bold" w:cs="Arial"/>
          <w:b/>
          <w:bCs/>
          <w:sz w:val="18"/>
          <w:szCs w:val="18"/>
          <w:lang w:val="en-US"/>
        </w:rPr>
        <w:t xml:space="preserve"> WARNING Read all safety warnings and all instructions. </w:t>
      </w:r>
      <w:r>
        <w:rPr>
          <w:rFonts w:ascii="Arial" w:hAnsi="Arial" w:eastAsia="Arial,Italic" w:cs="Arial"/>
          <w:i/>
          <w:iCs/>
          <w:sz w:val="18"/>
          <w:szCs w:val="18"/>
          <w:lang w:val="en-US"/>
        </w:rPr>
        <w:t>Failure to follow the warnings and instructions may result in electric shock, fire and/or serious injury</w:t>
      </w:r>
      <w:r>
        <w:rPr>
          <w:rFonts w:ascii="Arial" w:hAnsi="Arial" w:eastAsia="Arial,Bold" w:cs="Arial"/>
          <w:sz w:val="18"/>
          <w:szCs w:val="18"/>
          <w:lang w:val="en-US"/>
        </w:rPr>
        <w:t>.</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ascii="Arial" w:hAnsi="Arial" w:eastAsia="Arial,Bold" w:cs="Arial"/>
          <w:b/>
          <w:bCs/>
          <w:sz w:val="18"/>
          <w:szCs w:val="18"/>
          <w:lang w:val="en-US"/>
        </w:rPr>
        <w:t>S</w:t>
      </w:r>
      <w:r>
        <w:rPr>
          <w:rFonts w:eastAsia="Arial,Bold" w:asciiTheme="minorBidi" w:hAnsiTheme="minorBidi"/>
          <w:b/>
          <w:bCs/>
          <w:sz w:val="20"/>
          <w:szCs w:val="20"/>
          <w:lang w:val="en-US"/>
        </w:rPr>
        <w:t xml:space="preserve">ave all warnings and instructions for future reference. </w:t>
      </w:r>
      <w:r>
        <w:rPr>
          <w:rFonts w:eastAsia="Arial,Italic" w:asciiTheme="minorBidi" w:hAnsiTheme="minorBidi"/>
          <w:i/>
          <w:iCs/>
          <w:sz w:val="20"/>
          <w:szCs w:val="20"/>
          <w:lang w:val="en-US"/>
        </w:rPr>
        <w:t>The term "power tool" in the warnings refers to your mains-operated (corded) power tool or battery-operated (cordless) power tool.</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eastAsia="Arial,Bold" w:asciiTheme="minorBidi" w:hAnsiTheme="minorBidi"/>
          <w:sz w:val="20"/>
          <w:szCs w:val="20"/>
          <w:lang w:val="en-US"/>
        </w:rPr>
        <w:t xml:space="preserve">1) </w:t>
      </w:r>
      <w:r>
        <w:rPr>
          <w:rFonts w:eastAsia="Arial,Bold" w:asciiTheme="minorBidi" w:hAnsiTheme="minorBidi"/>
          <w:b/>
          <w:bCs/>
          <w:sz w:val="20"/>
          <w:szCs w:val="20"/>
          <w:lang w:val="en-US"/>
        </w:rPr>
        <w:t>Work area safety</w:t>
      </w:r>
    </w:p>
    <w:p>
      <w:pPr>
        <w:widowControl w:val="0"/>
        <w:tabs>
          <w:tab w:val="left" w:pos="405"/>
        </w:tabs>
        <w:autoSpaceDE w:val="0"/>
        <w:autoSpaceDN w:val="0"/>
        <w:adjustRightInd w:val="0"/>
        <w:spacing w:after="0" w:line="240" w:lineRule="auto"/>
        <w:jc w:val="both"/>
        <w:rPr>
          <w:rFonts w:eastAsia="Arial,Italic" w:asciiTheme="minorBidi" w:hAnsiTheme="minorBidi"/>
          <w:i/>
          <w:iCs/>
          <w:sz w:val="20"/>
          <w:szCs w:val="20"/>
          <w:lang w:val="en-US"/>
        </w:rPr>
      </w:pPr>
      <w:r>
        <w:rPr>
          <w:rFonts w:eastAsia="Arial,Bold" w:asciiTheme="minorBidi" w:hAnsiTheme="minorBidi"/>
          <w:sz w:val="20"/>
          <w:szCs w:val="20"/>
          <w:lang w:val="en-US"/>
        </w:rPr>
        <w:t xml:space="preserve">a) </w:t>
      </w:r>
      <w:r>
        <w:rPr>
          <w:rFonts w:eastAsia="Arial,Bold" w:asciiTheme="minorBidi" w:hAnsiTheme="minorBidi"/>
          <w:b/>
          <w:bCs/>
          <w:sz w:val="20"/>
          <w:szCs w:val="20"/>
          <w:lang w:val="en-US"/>
        </w:rPr>
        <w:t>Keep work area clean and well lit</w:t>
      </w:r>
      <w:r>
        <w:rPr>
          <w:rFonts w:eastAsia="Arial,Bold" w:asciiTheme="minorBidi" w:hAnsiTheme="minorBidi"/>
          <w:sz w:val="20"/>
          <w:szCs w:val="20"/>
          <w:lang w:val="en-US"/>
        </w:rPr>
        <w:t xml:space="preserve">. </w:t>
      </w:r>
      <w:r>
        <w:rPr>
          <w:rFonts w:eastAsia="Arial,Italic" w:asciiTheme="minorBidi" w:hAnsiTheme="minorBidi"/>
          <w:i/>
          <w:iCs/>
          <w:sz w:val="20"/>
          <w:szCs w:val="20"/>
          <w:lang w:val="en-US"/>
        </w:rPr>
        <w:t>Cluttered or dark areas invite accidents.</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eastAsia="Arial,Bold" w:asciiTheme="minorBidi" w:hAnsiTheme="minorBidi"/>
          <w:sz w:val="20"/>
          <w:szCs w:val="20"/>
          <w:lang w:val="en-US"/>
        </w:rPr>
        <w:t xml:space="preserve">b) </w:t>
      </w:r>
      <w:r>
        <w:rPr>
          <w:rFonts w:eastAsia="Arial,Bold" w:asciiTheme="minorBidi" w:hAnsiTheme="minorBidi"/>
          <w:b/>
          <w:bCs/>
          <w:sz w:val="20"/>
          <w:szCs w:val="20"/>
          <w:lang w:val="en-US"/>
        </w:rPr>
        <w:t xml:space="preserve">Do not operate power tools in explosive atmospheres, such as in the presence of flammable liquids, gases or dust. </w:t>
      </w:r>
      <w:r>
        <w:rPr>
          <w:rFonts w:eastAsia="Arial,Italic" w:asciiTheme="minorBidi" w:hAnsiTheme="minorBidi"/>
          <w:i/>
          <w:iCs/>
          <w:sz w:val="20"/>
          <w:szCs w:val="20"/>
          <w:lang w:val="en-US"/>
        </w:rPr>
        <w:t>Power tools create sparks which may ignite the dust or fumes.</w:t>
      </w:r>
    </w:p>
    <w:p>
      <w:pPr>
        <w:widowControl w:val="0"/>
        <w:tabs>
          <w:tab w:val="left" w:pos="405"/>
        </w:tabs>
        <w:autoSpaceDE w:val="0"/>
        <w:autoSpaceDN w:val="0"/>
        <w:adjustRightInd w:val="0"/>
        <w:spacing w:after="0" w:line="240" w:lineRule="auto"/>
        <w:jc w:val="both"/>
        <w:rPr>
          <w:rFonts w:eastAsia="Arial,Italic" w:asciiTheme="minorBidi" w:hAnsiTheme="minorBidi"/>
          <w:i/>
          <w:iCs/>
          <w:sz w:val="20"/>
          <w:szCs w:val="20"/>
          <w:lang w:val="en-US"/>
        </w:rPr>
      </w:pPr>
      <w:r>
        <w:rPr>
          <w:rFonts w:eastAsia="Arial,Bold" w:asciiTheme="minorBidi" w:hAnsiTheme="minorBidi"/>
          <w:sz w:val="20"/>
          <w:szCs w:val="20"/>
          <w:lang w:val="en-US"/>
        </w:rPr>
        <w:t xml:space="preserve">c) </w:t>
      </w:r>
      <w:r>
        <w:rPr>
          <w:rFonts w:eastAsia="Arial,Bold" w:asciiTheme="minorBidi" w:hAnsiTheme="minorBidi"/>
          <w:b/>
          <w:bCs/>
          <w:sz w:val="20"/>
          <w:szCs w:val="20"/>
          <w:lang w:val="en-US"/>
        </w:rPr>
        <w:t xml:space="preserve">Keep children and bystanders away while operating a power tool. </w:t>
      </w:r>
      <w:r>
        <w:rPr>
          <w:rFonts w:eastAsia="Arial,Italic" w:asciiTheme="minorBidi" w:hAnsiTheme="minorBidi"/>
          <w:i/>
          <w:iCs/>
          <w:sz w:val="20"/>
          <w:szCs w:val="20"/>
          <w:lang w:val="en-US"/>
        </w:rPr>
        <w:t>Distractions can cause you to lose control.</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eastAsia="Arial,Bold" w:asciiTheme="minorBidi" w:hAnsiTheme="minorBidi"/>
          <w:sz w:val="20"/>
          <w:szCs w:val="20"/>
          <w:lang w:val="en-US"/>
        </w:rPr>
        <w:t xml:space="preserve">2) </w:t>
      </w:r>
      <w:r>
        <w:rPr>
          <w:rFonts w:eastAsia="Arial,Bold" w:asciiTheme="minorBidi" w:hAnsiTheme="minorBidi"/>
          <w:b/>
          <w:bCs/>
          <w:sz w:val="20"/>
          <w:szCs w:val="20"/>
          <w:lang w:val="en-US"/>
        </w:rPr>
        <w:t>Electrical safety</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eastAsia="Arial,Bold" w:asciiTheme="minorBidi" w:hAnsiTheme="minorBidi"/>
          <w:sz w:val="20"/>
          <w:szCs w:val="20"/>
          <w:lang w:val="en-US"/>
        </w:rPr>
        <w:t xml:space="preserve">a) </w:t>
      </w:r>
      <w:r>
        <w:rPr>
          <w:rFonts w:eastAsia="Arial,Bold" w:asciiTheme="minorBidi" w:hAnsiTheme="minorBidi"/>
          <w:b/>
          <w:bCs/>
          <w:sz w:val="20"/>
          <w:szCs w:val="20"/>
          <w:lang w:val="en-US"/>
        </w:rPr>
        <w:t xml:space="preserve">Power tool plugs must match the outlet. Never modify the plug in any way. Do not use any adapter plugs with earthed (grounded) power tools. </w:t>
      </w:r>
      <w:r>
        <w:rPr>
          <w:rFonts w:eastAsia="Arial,Italic" w:asciiTheme="minorBidi" w:hAnsiTheme="minorBidi"/>
          <w:i/>
          <w:iCs/>
          <w:sz w:val="20"/>
          <w:szCs w:val="20"/>
          <w:lang w:val="en-US"/>
        </w:rPr>
        <w:t>Unmodified plugs and</w:t>
      </w:r>
      <w:r>
        <w:rPr>
          <w:rFonts w:eastAsia="Arial,Bold" w:asciiTheme="minorBidi" w:hAnsiTheme="minorBidi"/>
          <w:b/>
          <w:bCs/>
          <w:sz w:val="20"/>
          <w:szCs w:val="20"/>
          <w:lang w:val="en-US"/>
        </w:rPr>
        <w:t xml:space="preserve"> </w:t>
      </w:r>
      <w:r>
        <w:rPr>
          <w:rFonts w:eastAsia="Arial,Italic" w:asciiTheme="minorBidi" w:hAnsiTheme="minorBidi"/>
          <w:i/>
          <w:iCs/>
          <w:sz w:val="20"/>
          <w:szCs w:val="20"/>
          <w:lang w:val="en-US"/>
        </w:rPr>
        <w:t>matching outlets will reduce risk of electric shock.</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eastAsia="宋体" w:asciiTheme="minorBidi" w:hAnsiTheme="minorBidi"/>
          <w:sz w:val="20"/>
          <w:szCs w:val="20"/>
          <w:lang w:val="en-US"/>
        </w:rPr>
        <w:t xml:space="preserve">b) </w:t>
      </w:r>
      <w:r>
        <w:rPr>
          <w:rFonts w:eastAsia="Arial,Bold" w:asciiTheme="minorBidi" w:hAnsiTheme="minorBidi"/>
          <w:b/>
          <w:bCs/>
          <w:sz w:val="20"/>
          <w:szCs w:val="20"/>
          <w:lang w:val="en-US"/>
        </w:rPr>
        <w:t xml:space="preserve">Avoid body contact with earthed or grounded surfaces, such as pipes, radiators, ranges and refrigerators. </w:t>
      </w:r>
      <w:r>
        <w:rPr>
          <w:rFonts w:eastAsia="Arial,Italic" w:asciiTheme="minorBidi" w:hAnsiTheme="minorBidi"/>
          <w:i/>
          <w:iCs/>
          <w:sz w:val="20"/>
          <w:szCs w:val="20"/>
          <w:lang w:val="en-US"/>
        </w:rPr>
        <w:t>There is an increased risk of electric shock if your body is</w:t>
      </w:r>
      <w:r>
        <w:rPr>
          <w:rFonts w:eastAsia="Arial,Bold" w:asciiTheme="minorBidi" w:hAnsiTheme="minorBidi"/>
          <w:b/>
          <w:bCs/>
          <w:sz w:val="20"/>
          <w:szCs w:val="20"/>
          <w:lang w:val="en-US"/>
        </w:rPr>
        <w:t xml:space="preserve"> </w:t>
      </w:r>
      <w:r>
        <w:rPr>
          <w:rFonts w:eastAsia="Arial,Italic" w:asciiTheme="minorBidi" w:hAnsiTheme="minorBidi"/>
          <w:i/>
          <w:iCs/>
          <w:sz w:val="20"/>
          <w:szCs w:val="20"/>
          <w:lang w:val="en-US"/>
        </w:rPr>
        <w:t>earthed or grounded.</w:t>
      </w:r>
    </w:p>
    <w:p>
      <w:pPr>
        <w:widowControl w:val="0"/>
        <w:tabs>
          <w:tab w:val="left" w:pos="405"/>
        </w:tabs>
        <w:autoSpaceDE w:val="0"/>
        <w:autoSpaceDN w:val="0"/>
        <w:adjustRightInd w:val="0"/>
        <w:spacing w:after="0" w:line="240" w:lineRule="auto"/>
        <w:jc w:val="both"/>
        <w:rPr>
          <w:rFonts w:eastAsia="Arial,Italic" w:asciiTheme="minorBidi" w:hAnsiTheme="minorBidi"/>
          <w:i/>
          <w:iCs/>
          <w:sz w:val="20"/>
          <w:szCs w:val="20"/>
          <w:lang w:val="en-US"/>
        </w:rPr>
      </w:pPr>
      <w:r>
        <w:rPr>
          <w:rFonts w:eastAsia="宋体" w:asciiTheme="minorBidi" w:hAnsiTheme="minorBidi"/>
          <w:sz w:val="20"/>
          <w:szCs w:val="20"/>
          <w:lang w:val="en-US"/>
        </w:rPr>
        <w:t xml:space="preserve">c) </w:t>
      </w:r>
      <w:r>
        <w:rPr>
          <w:rFonts w:eastAsia="Arial,Bold" w:asciiTheme="minorBidi" w:hAnsiTheme="minorBidi"/>
          <w:b/>
          <w:bCs/>
          <w:sz w:val="20"/>
          <w:szCs w:val="20"/>
          <w:lang w:val="en-US"/>
        </w:rPr>
        <w:t xml:space="preserve">Do not expose power tools to rain or wet conditions. </w:t>
      </w:r>
      <w:r>
        <w:rPr>
          <w:rFonts w:eastAsia="Arial,Italic" w:asciiTheme="minorBidi" w:hAnsiTheme="minorBidi"/>
          <w:i/>
          <w:iCs/>
          <w:sz w:val="20"/>
          <w:szCs w:val="20"/>
          <w:lang w:val="en-US"/>
        </w:rPr>
        <w:t>Water entering a power tool will increase the risk of electric shock.</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eastAsia="宋体" w:asciiTheme="minorBidi" w:hAnsiTheme="minorBidi"/>
          <w:sz w:val="20"/>
          <w:szCs w:val="20"/>
          <w:lang w:val="en-US"/>
        </w:rPr>
        <w:t xml:space="preserve">d) </w:t>
      </w:r>
      <w:r>
        <w:rPr>
          <w:rFonts w:eastAsia="Arial,Bold" w:asciiTheme="minorBidi" w:hAnsiTheme="minorBidi"/>
          <w:b/>
          <w:bCs/>
          <w:sz w:val="20"/>
          <w:szCs w:val="20"/>
          <w:lang w:val="en-US"/>
        </w:rPr>
        <w:t xml:space="preserve">Do not abuse the cord. Never use the cord for carrying, pulling or unplugging the power tool. Keep cord away from heat, oil, sharp edges or moving parts. </w:t>
      </w:r>
      <w:r>
        <w:rPr>
          <w:rFonts w:eastAsia="Arial,Italic" w:asciiTheme="minorBidi" w:hAnsiTheme="minorBidi"/>
          <w:i/>
          <w:iCs/>
          <w:sz w:val="20"/>
          <w:szCs w:val="20"/>
          <w:lang w:val="en-US"/>
        </w:rPr>
        <w:t>Damaged</w:t>
      </w:r>
      <w:r>
        <w:rPr>
          <w:rFonts w:eastAsia="Arial,Bold" w:asciiTheme="minorBidi" w:hAnsiTheme="minorBidi"/>
          <w:b/>
          <w:bCs/>
          <w:sz w:val="20"/>
          <w:szCs w:val="20"/>
          <w:lang w:val="en-US"/>
        </w:rPr>
        <w:t xml:space="preserve"> </w:t>
      </w:r>
      <w:r>
        <w:rPr>
          <w:rFonts w:eastAsia="Arial,Italic" w:asciiTheme="minorBidi" w:hAnsiTheme="minorBidi"/>
          <w:i/>
          <w:iCs/>
          <w:sz w:val="20"/>
          <w:szCs w:val="20"/>
          <w:lang w:val="en-US"/>
        </w:rPr>
        <w:t>or entangled cords increase the risk of electric shock.</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eastAsia="宋体" w:asciiTheme="minorBidi" w:hAnsiTheme="minorBidi"/>
          <w:sz w:val="20"/>
          <w:szCs w:val="20"/>
          <w:lang w:val="en-US"/>
        </w:rPr>
        <w:t xml:space="preserve">e) </w:t>
      </w:r>
      <w:r>
        <w:rPr>
          <w:rFonts w:eastAsia="Arial,Bold" w:asciiTheme="minorBidi" w:hAnsiTheme="minorBidi"/>
          <w:b/>
          <w:bCs/>
          <w:sz w:val="20"/>
          <w:szCs w:val="20"/>
          <w:lang w:val="en-US"/>
        </w:rPr>
        <w:t xml:space="preserve">When operating a power tool outdoors, use an extension cord suitable for outdoor use. </w:t>
      </w:r>
      <w:r>
        <w:rPr>
          <w:rFonts w:eastAsia="Arial,Italic" w:asciiTheme="minorBidi" w:hAnsiTheme="minorBidi"/>
          <w:i/>
          <w:iCs/>
          <w:sz w:val="20"/>
          <w:szCs w:val="20"/>
          <w:lang w:val="en-US"/>
        </w:rPr>
        <w:t>Use of a cord suitable for outdoor use reduces the risk of electric shock.</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eastAsia="宋体" w:asciiTheme="minorBidi" w:hAnsiTheme="minorBidi"/>
          <w:sz w:val="20"/>
          <w:szCs w:val="20"/>
          <w:lang w:val="en-US"/>
        </w:rPr>
        <w:t xml:space="preserve">f) </w:t>
      </w:r>
      <w:r>
        <w:rPr>
          <w:rFonts w:eastAsia="Arial,Bold" w:asciiTheme="minorBidi" w:hAnsiTheme="minorBidi"/>
          <w:b/>
          <w:bCs/>
          <w:sz w:val="20"/>
          <w:szCs w:val="20"/>
          <w:lang w:val="en-US"/>
        </w:rPr>
        <w:t xml:space="preserve">If operating a power tool in a damp location is unavoidable, use a residual current device (RCD) protected supply. </w:t>
      </w:r>
      <w:r>
        <w:rPr>
          <w:rFonts w:eastAsia="Arial,Italic" w:asciiTheme="minorBidi" w:hAnsiTheme="minorBidi"/>
          <w:i/>
          <w:iCs/>
          <w:sz w:val="20"/>
          <w:szCs w:val="20"/>
          <w:lang w:val="en-US"/>
        </w:rPr>
        <w:t>Use of an RCD reduces the risk of electric shock.</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eastAsia="宋体" w:asciiTheme="minorBidi" w:hAnsiTheme="minorBidi"/>
          <w:sz w:val="20"/>
          <w:szCs w:val="20"/>
          <w:lang w:val="en-US"/>
        </w:rPr>
        <w:t xml:space="preserve">3) </w:t>
      </w:r>
      <w:r>
        <w:rPr>
          <w:rFonts w:eastAsia="Arial,Bold" w:asciiTheme="minorBidi" w:hAnsiTheme="minorBidi"/>
          <w:b/>
          <w:bCs/>
          <w:sz w:val="20"/>
          <w:szCs w:val="20"/>
          <w:lang w:val="en-US"/>
        </w:rPr>
        <w:t>Personal safety</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eastAsia="宋体" w:asciiTheme="minorBidi" w:hAnsiTheme="minorBidi"/>
          <w:sz w:val="20"/>
          <w:szCs w:val="20"/>
          <w:lang w:val="en-US"/>
        </w:rPr>
        <w:t xml:space="preserve">a) </w:t>
      </w:r>
      <w:r>
        <w:rPr>
          <w:rFonts w:eastAsia="Arial,Bold" w:asciiTheme="minorBidi" w:hAnsiTheme="minorBidi"/>
          <w:b/>
          <w:bCs/>
          <w:sz w:val="20"/>
          <w:szCs w:val="20"/>
          <w:lang w:val="en-US"/>
        </w:rPr>
        <w:t xml:space="preserve">Stay alert, watch what you are doing and use common sense when operating a power tool. Do not use a power tool while you are tired or under the influence of drugs, alcohol or medication. </w:t>
      </w:r>
      <w:r>
        <w:rPr>
          <w:rFonts w:eastAsia="Arial,Italic" w:asciiTheme="minorBidi" w:hAnsiTheme="minorBidi"/>
          <w:i/>
          <w:iCs/>
          <w:sz w:val="20"/>
          <w:szCs w:val="20"/>
          <w:lang w:val="en-US"/>
        </w:rPr>
        <w:t>A moment of inattention while operating power tools</w:t>
      </w:r>
      <w:r>
        <w:rPr>
          <w:rFonts w:eastAsia="Arial,Bold" w:asciiTheme="minorBidi" w:hAnsiTheme="minorBidi"/>
          <w:b/>
          <w:bCs/>
          <w:sz w:val="20"/>
          <w:szCs w:val="20"/>
          <w:lang w:val="en-US"/>
        </w:rPr>
        <w:t xml:space="preserve"> </w:t>
      </w:r>
      <w:r>
        <w:rPr>
          <w:rFonts w:eastAsia="Arial,Italic" w:asciiTheme="minorBidi" w:hAnsiTheme="minorBidi"/>
          <w:i/>
          <w:iCs/>
          <w:sz w:val="20"/>
          <w:szCs w:val="20"/>
          <w:lang w:val="en-US"/>
        </w:rPr>
        <w:t>may result in serious personal injury.</w:t>
      </w:r>
    </w:p>
    <w:p>
      <w:pPr>
        <w:widowControl w:val="0"/>
        <w:tabs>
          <w:tab w:val="left" w:pos="405"/>
        </w:tabs>
        <w:autoSpaceDE w:val="0"/>
        <w:autoSpaceDN w:val="0"/>
        <w:adjustRightInd w:val="0"/>
        <w:spacing w:after="0" w:line="240" w:lineRule="auto"/>
        <w:jc w:val="both"/>
        <w:rPr>
          <w:rFonts w:eastAsia="Arial,Italic" w:asciiTheme="minorBidi" w:hAnsiTheme="minorBidi"/>
          <w:i/>
          <w:iCs/>
          <w:sz w:val="20"/>
          <w:szCs w:val="20"/>
          <w:lang w:val="en-US"/>
        </w:rPr>
      </w:pPr>
      <w:r>
        <w:rPr>
          <w:rFonts w:eastAsia="宋体" w:asciiTheme="minorBidi" w:hAnsiTheme="minorBidi"/>
          <w:sz w:val="20"/>
          <w:szCs w:val="20"/>
          <w:lang w:val="en-US"/>
        </w:rPr>
        <w:t xml:space="preserve">b) </w:t>
      </w:r>
      <w:r>
        <w:rPr>
          <w:rFonts w:eastAsia="Arial,Bold" w:asciiTheme="minorBidi" w:hAnsiTheme="minorBidi"/>
          <w:b/>
          <w:bCs/>
          <w:sz w:val="20"/>
          <w:szCs w:val="20"/>
          <w:lang w:val="en-US"/>
        </w:rPr>
        <w:t xml:space="preserve">Use personal protective equipment. Always wear eye protection. </w:t>
      </w:r>
      <w:r>
        <w:rPr>
          <w:rFonts w:eastAsia="Arial,Italic" w:asciiTheme="minorBidi" w:hAnsiTheme="minorBidi"/>
          <w:i/>
          <w:iCs/>
          <w:sz w:val="20"/>
          <w:szCs w:val="20"/>
          <w:lang w:val="en-US"/>
        </w:rPr>
        <w:t>Protective equipment such as dust mask, non-skid safety shoes, hard hat, or hearing protection used for appropriate conditions will reduce personal injuries.</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eastAsia="宋体" w:asciiTheme="minorBidi" w:hAnsiTheme="minorBidi"/>
          <w:sz w:val="20"/>
          <w:szCs w:val="20"/>
          <w:lang w:val="en-US"/>
        </w:rPr>
        <w:t xml:space="preserve">c) </w:t>
      </w:r>
      <w:r>
        <w:rPr>
          <w:rFonts w:eastAsia="Arial,Bold" w:asciiTheme="minorBidi" w:hAnsiTheme="minorBidi"/>
          <w:b/>
          <w:bCs/>
          <w:sz w:val="20"/>
          <w:szCs w:val="20"/>
          <w:lang w:val="en-US"/>
        </w:rPr>
        <w:t xml:space="preserve">Prevent unintentional starting. Ensure the switch is in the off-position connecting to power source and/or battery pack, picking up or carrying the tool. </w:t>
      </w:r>
      <w:r>
        <w:rPr>
          <w:rFonts w:eastAsia="Arial,Italic" w:asciiTheme="minorBidi" w:hAnsiTheme="minorBidi"/>
          <w:i/>
          <w:iCs/>
          <w:sz w:val="20"/>
          <w:szCs w:val="20"/>
          <w:lang w:val="en-US"/>
        </w:rPr>
        <w:t>Carrying power tools with your finger on the switch or energizing power tools that have</w:t>
      </w:r>
      <w:r>
        <w:rPr>
          <w:rFonts w:eastAsia="Arial,Bold" w:asciiTheme="minorBidi" w:hAnsiTheme="minorBidi"/>
          <w:b/>
          <w:bCs/>
          <w:sz w:val="20"/>
          <w:szCs w:val="20"/>
          <w:lang w:val="en-US"/>
        </w:rPr>
        <w:t xml:space="preserve"> </w:t>
      </w:r>
      <w:r>
        <w:rPr>
          <w:rFonts w:eastAsia="Arial,Italic" w:asciiTheme="minorBidi" w:hAnsiTheme="minorBidi"/>
          <w:i/>
          <w:iCs/>
          <w:sz w:val="20"/>
          <w:szCs w:val="20"/>
          <w:lang w:val="en-US"/>
        </w:rPr>
        <w:t>the switch on invites accidents.</w:t>
      </w:r>
    </w:p>
    <w:p>
      <w:pPr>
        <w:widowControl w:val="0"/>
        <w:tabs>
          <w:tab w:val="left" w:pos="405"/>
        </w:tabs>
        <w:autoSpaceDE w:val="0"/>
        <w:autoSpaceDN w:val="0"/>
        <w:adjustRightInd w:val="0"/>
        <w:spacing w:after="0" w:line="240" w:lineRule="auto"/>
        <w:jc w:val="both"/>
        <w:rPr>
          <w:rFonts w:eastAsia="Arial,Italic" w:asciiTheme="minorBidi" w:hAnsiTheme="minorBidi"/>
          <w:i/>
          <w:iCs/>
          <w:sz w:val="20"/>
          <w:szCs w:val="20"/>
          <w:lang w:val="en-US"/>
        </w:rPr>
      </w:pPr>
      <w:r>
        <w:rPr>
          <w:rFonts w:eastAsia="宋体" w:asciiTheme="minorBidi" w:hAnsiTheme="minorBidi"/>
          <w:sz w:val="20"/>
          <w:szCs w:val="20"/>
          <w:lang w:val="en-US"/>
        </w:rPr>
        <w:t xml:space="preserve">d) </w:t>
      </w:r>
      <w:r>
        <w:rPr>
          <w:rFonts w:eastAsia="Arial,Bold" w:asciiTheme="minorBidi" w:hAnsiTheme="minorBidi"/>
          <w:b/>
          <w:bCs/>
          <w:sz w:val="20"/>
          <w:szCs w:val="20"/>
          <w:lang w:val="en-US"/>
        </w:rPr>
        <w:t xml:space="preserve">Remove any adjusting key or wrench before turning the power tool on. </w:t>
      </w:r>
      <w:r>
        <w:rPr>
          <w:rFonts w:eastAsia="Arial,Italic" w:asciiTheme="minorBidi" w:hAnsiTheme="minorBidi"/>
          <w:i/>
          <w:iCs/>
          <w:sz w:val="20"/>
          <w:szCs w:val="20"/>
          <w:lang w:val="en-US"/>
        </w:rPr>
        <w:t>A wrench or a key left attached to a rotating part of the power tool may result in personal injury.</w:t>
      </w:r>
    </w:p>
    <w:p>
      <w:pPr>
        <w:widowControl w:val="0"/>
        <w:tabs>
          <w:tab w:val="left" w:pos="405"/>
        </w:tabs>
        <w:autoSpaceDE w:val="0"/>
        <w:autoSpaceDN w:val="0"/>
        <w:adjustRightInd w:val="0"/>
        <w:spacing w:after="0" w:line="240" w:lineRule="auto"/>
        <w:jc w:val="both"/>
        <w:rPr>
          <w:rFonts w:eastAsia="Arial,Italic" w:asciiTheme="minorBidi" w:hAnsiTheme="minorBidi"/>
          <w:i/>
          <w:iCs/>
          <w:sz w:val="20"/>
          <w:szCs w:val="20"/>
          <w:lang w:val="en-US"/>
        </w:rPr>
      </w:pPr>
      <w:r>
        <w:rPr>
          <w:rFonts w:eastAsia="宋体" w:asciiTheme="minorBidi" w:hAnsiTheme="minorBidi"/>
          <w:sz w:val="20"/>
          <w:szCs w:val="20"/>
          <w:lang w:val="en-US"/>
        </w:rPr>
        <w:t xml:space="preserve">e) </w:t>
      </w:r>
      <w:r>
        <w:rPr>
          <w:rFonts w:eastAsia="Arial,Bold" w:asciiTheme="minorBidi" w:hAnsiTheme="minorBidi"/>
          <w:b/>
          <w:bCs/>
          <w:sz w:val="20"/>
          <w:szCs w:val="20"/>
          <w:lang w:val="en-US"/>
        </w:rPr>
        <w:t xml:space="preserve">Do not overreach. Keep proper footing and balance at all times. </w:t>
      </w:r>
      <w:r>
        <w:rPr>
          <w:rFonts w:eastAsia="Arial,Italic" w:asciiTheme="minorBidi" w:hAnsiTheme="minorBidi"/>
          <w:i/>
          <w:iCs/>
          <w:sz w:val="20"/>
          <w:szCs w:val="20"/>
          <w:lang w:val="en-US"/>
        </w:rPr>
        <w:t>This enables better control of the power tool in unexpected situations.</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eastAsia="宋体" w:asciiTheme="minorBidi" w:hAnsiTheme="minorBidi"/>
          <w:sz w:val="20"/>
          <w:szCs w:val="20"/>
          <w:lang w:val="en-US"/>
        </w:rPr>
        <w:t xml:space="preserve">f) </w:t>
      </w:r>
      <w:r>
        <w:rPr>
          <w:rFonts w:eastAsia="Arial,Bold" w:asciiTheme="minorBidi" w:hAnsiTheme="minorBidi"/>
          <w:b/>
          <w:bCs/>
          <w:sz w:val="20"/>
          <w:szCs w:val="20"/>
          <w:lang w:val="en-US"/>
        </w:rPr>
        <w:t xml:space="preserve">Dress properly. Do not wear loose clothing or jewelry. Keep your hair, clothing and gloves away from moving parts. </w:t>
      </w:r>
      <w:r>
        <w:rPr>
          <w:rFonts w:eastAsia="Arial,Italic" w:asciiTheme="minorBidi" w:hAnsiTheme="minorBidi"/>
          <w:i/>
          <w:iCs/>
          <w:sz w:val="20"/>
          <w:szCs w:val="20"/>
          <w:lang w:val="en-US"/>
        </w:rPr>
        <w:t>Loose clothes, jewelry or long hair can be</w:t>
      </w:r>
      <w:r>
        <w:rPr>
          <w:rFonts w:eastAsia="Arial,Bold" w:asciiTheme="minorBidi" w:hAnsiTheme="minorBidi"/>
          <w:b/>
          <w:bCs/>
          <w:sz w:val="20"/>
          <w:szCs w:val="20"/>
          <w:lang w:val="en-US"/>
        </w:rPr>
        <w:t xml:space="preserve"> </w:t>
      </w:r>
      <w:r>
        <w:rPr>
          <w:rFonts w:eastAsia="Arial,Italic" w:asciiTheme="minorBidi" w:hAnsiTheme="minorBidi"/>
          <w:i/>
          <w:iCs/>
          <w:sz w:val="20"/>
          <w:szCs w:val="20"/>
          <w:lang w:val="en-US"/>
        </w:rPr>
        <w:t>caught in moving parts.</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eastAsia="宋体" w:asciiTheme="minorBidi" w:hAnsiTheme="minorBidi"/>
          <w:sz w:val="20"/>
          <w:szCs w:val="20"/>
          <w:lang w:val="en-US"/>
        </w:rPr>
        <w:t xml:space="preserve">g) </w:t>
      </w:r>
      <w:r>
        <w:rPr>
          <w:rFonts w:eastAsia="Arial,Bold" w:asciiTheme="minorBidi" w:hAnsiTheme="minorBidi"/>
          <w:b/>
          <w:bCs/>
          <w:sz w:val="20"/>
          <w:szCs w:val="20"/>
          <w:lang w:val="en-US"/>
        </w:rPr>
        <w:t xml:space="preserve">If devices are provided for the connection of dust extraction and collection facilities, ensure these are connected and properly used. </w:t>
      </w:r>
      <w:r>
        <w:rPr>
          <w:rFonts w:eastAsia="Arial,Italic" w:asciiTheme="minorBidi" w:hAnsiTheme="minorBidi"/>
          <w:i/>
          <w:iCs/>
          <w:sz w:val="20"/>
          <w:szCs w:val="20"/>
          <w:lang w:val="en-US"/>
        </w:rPr>
        <w:t>Use of dust collection can</w:t>
      </w:r>
      <w:r>
        <w:rPr>
          <w:rFonts w:eastAsia="Arial,Bold" w:asciiTheme="minorBidi" w:hAnsiTheme="minorBidi"/>
          <w:b/>
          <w:bCs/>
          <w:sz w:val="20"/>
          <w:szCs w:val="20"/>
          <w:lang w:val="en-US"/>
        </w:rPr>
        <w:t xml:space="preserve"> </w:t>
      </w:r>
      <w:r>
        <w:rPr>
          <w:rFonts w:eastAsia="Arial,Italic" w:asciiTheme="minorBidi" w:hAnsiTheme="minorBidi"/>
          <w:i/>
          <w:iCs/>
          <w:sz w:val="20"/>
          <w:szCs w:val="20"/>
          <w:lang w:val="en-US"/>
        </w:rPr>
        <w:t>reduce dust-related hazards</w:t>
      </w:r>
      <w:r>
        <w:rPr>
          <w:rFonts w:eastAsia="宋体" w:asciiTheme="minorBidi" w:hAnsiTheme="minorBidi"/>
          <w:sz w:val="20"/>
          <w:szCs w:val="20"/>
          <w:lang w:val="en-US"/>
        </w:rPr>
        <w:t>.</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eastAsia="宋体" w:asciiTheme="minorBidi" w:hAnsiTheme="minorBidi"/>
          <w:sz w:val="20"/>
          <w:szCs w:val="20"/>
          <w:lang w:val="en-US"/>
        </w:rPr>
        <w:t xml:space="preserve">4) </w:t>
      </w:r>
      <w:r>
        <w:rPr>
          <w:rFonts w:eastAsia="Arial,Bold" w:asciiTheme="minorBidi" w:hAnsiTheme="minorBidi"/>
          <w:b/>
          <w:bCs/>
          <w:sz w:val="20"/>
          <w:szCs w:val="20"/>
          <w:lang w:val="en-US"/>
        </w:rPr>
        <w:t>Power tool use and care</w:t>
      </w:r>
    </w:p>
    <w:p>
      <w:pPr>
        <w:widowControl w:val="0"/>
        <w:tabs>
          <w:tab w:val="left" w:pos="405"/>
        </w:tabs>
        <w:autoSpaceDE w:val="0"/>
        <w:autoSpaceDN w:val="0"/>
        <w:adjustRightInd w:val="0"/>
        <w:spacing w:after="0" w:line="240" w:lineRule="auto"/>
        <w:jc w:val="both"/>
        <w:rPr>
          <w:rFonts w:eastAsia="Arial,Italic" w:asciiTheme="minorBidi" w:hAnsiTheme="minorBidi"/>
          <w:i/>
          <w:iCs/>
          <w:sz w:val="20"/>
          <w:szCs w:val="20"/>
          <w:lang w:val="en-US"/>
        </w:rPr>
      </w:pPr>
      <w:r>
        <w:rPr>
          <w:rFonts w:eastAsia="宋体" w:asciiTheme="minorBidi" w:hAnsiTheme="minorBidi"/>
          <w:sz w:val="20"/>
          <w:szCs w:val="20"/>
          <w:lang w:val="en-US"/>
        </w:rPr>
        <w:t xml:space="preserve">a) </w:t>
      </w:r>
      <w:r>
        <w:rPr>
          <w:rFonts w:eastAsia="Arial,Bold" w:asciiTheme="minorBidi" w:hAnsiTheme="minorBidi"/>
          <w:b/>
          <w:bCs/>
          <w:sz w:val="20"/>
          <w:szCs w:val="20"/>
          <w:lang w:val="en-US"/>
        </w:rPr>
        <w:t xml:space="preserve">Do not force the power tool. Use the correct power tool for your application. </w:t>
      </w:r>
      <w:r>
        <w:rPr>
          <w:rFonts w:eastAsia="Arial,Italic" w:asciiTheme="minorBidi" w:hAnsiTheme="minorBidi"/>
          <w:i/>
          <w:iCs/>
          <w:sz w:val="20"/>
          <w:szCs w:val="20"/>
          <w:lang w:val="en-US"/>
        </w:rPr>
        <w:t>The correct power tool will do the job better and safer at the rate for which it was designed.</w:t>
      </w:r>
    </w:p>
    <w:p>
      <w:pPr>
        <w:widowControl w:val="0"/>
        <w:tabs>
          <w:tab w:val="left" w:pos="405"/>
        </w:tabs>
        <w:autoSpaceDE w:val="0"/>
        <w:autoSpaceDN w:val="0"/>
        <w:adjustRightInd w:val="0"/>
        <w:spacing w:after="0" w:line="240" w:lineRule="auto"/>
        <w:jc w:val="both"/>
        <w:rPr>
          <w:rFonts w:eastAsia="Arial,Italic" w:asciiTheme="minorBidi" w:hAnsiTheme="minorBidi"/>
          <w:i/>
          <w:iCs/>
          <w:sz w:val="20"/>
          <w:szCs w:val="20"/>
          <w:lang w:val="en-US"/>
        </w:rPr>
      </w:pPr>
      <w:r>
        <w:rPr>
          <w:rFonts w:eastAsia="宋体" w:asciiTheme="minorBidi" w:hAnsiTheme="minorBidi"/>
          <w:sz w:val="20"/>
          <w:szCs w:val="20"/>
          <w:lang w:val="en-US"/>
        </w:rPr>
        <w:t xml:space="preserve">b) </w:t>
      </w:r>
      <w:r>
        <w:rPr>
          <w:rFonts w:eastAsia="Arial,Bold" w:asciiTheme="minorBidi" w:hAnsiTheme="minorBidi"/>
          <w:b/>
          <w:bCs/>
          <w:sz w:val="20"/>
          <w:szCs w:val="20"/>
          <w:lang w:val="en-US"/>
        </w:rPr>
        <w:t xml:space="preserve">Do not use the power tool if the switch does not turn it on and off. </w:t>
      </w:r>
      <w:r>
        <w:rPr>
          <w:rFonts w:eastAsia="Arial,Italic" w:asciiTheme="minorBidi" w:hAnsiTheme="minorBidi"/>
          <w:i/>
          <w:iCs/>
          <w:sz w:val="20"/>
          <w:szCs w:val="20"/>
          <w:lang w:val="en-US"/>
        </w:rPr>
        <w:t>Any power tool that cannot be controlled with the switch is dangerous and must be repaired.</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eastAsia="宋体" w:asciiTheme="minorBidi" w:hAnsiTheme="minorBidi"/>
          <w:sz w:val="20"/>
          <w:szCs w:val="20"/>
          <w:lang w:val="en-US"/>
        </w:rPr>
        <w:t xml:space="preserve">c) </w:t>
      </w:r>
      <w:r>
        <w:rPr>
          <w:rFonts w:eastAsia="Arial,Bold" w:asciiTheme="minorBidi" w:hAnsiTheme="minorBidi"/>
          <w:b/>
          <w:bCs/>
          <w:sz w:val="20"/>
          <w:szCs w:val="20"/>
          <w:lang w:val="en-US"/>
        </w:rPr>
        <w:t xml:space="preserve">Disconnect the plug from the power source and/or the battery pack from the power tool before making any adjustments, changing accessories, or storing power tools. </w:t>
      </w:r>
      <w:r>
        <w:rPr>
          <w:rFonts w:eastAsia="Arial,Italic" w:asciiTheme="minorBidi" w:hAnsiTheme="minorBidi"/>
          <w:i/>
          <w:iCs/>
          <w:sz w:val="20"/>
          <w:szCs w:val="20"/>
          <w:lang w:val="en-US"/>
        </w:rPr>
        <w:t>Such preventive safety measures reduce the risk of starting the power</w:t>
      </w:r>
      <w:r>
        <w:rPr>
          <w:rFonts w:eastAsia="Arial,Bold" w:asciiTheme="minorBidi" w:hAnsiTheme="minorBidi"/>
          <w:b/>
          <w:bCs/>
          <w:sz w:val="20"/>
          <w:szCs w:val="20"/>
          <w:lang w:val="en-US"/>
        </w:rPr>
        <w:t xml:space="preserve"> </w:t>
      </w:r>
      <w:r>
        <w:rPr>
          <w:rFonts w:eastAsia="Arial,Italic" w:asciiTheme="minorBidi" w:hAnsiTheme="minorBidi"/>
          <w:i/>
          <w:iCs/>
          <w:sz w:val="20"/>
          <w:szCs w:val="20"/>
          <w:lang w:val="en-US"/>
        </w:rPr>
        <w:t>tool accidentally.</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eastAsia="宋体" w:asciiTheme="minorBidi" w:hAnsiTheme="minorBidi"/>
          <w:sz w:val="20"/>
          <w:szCs w:val="20"/>
          <w:lang w:val="en-US"/>
        </w:rPr>
        <w:t xml:space="preserve">d) </w:t>
      </w:r>
      <w:r>
        <w:rPr>
          <w:rFonts w:eastAsia="Arial,Bold" w:asciiTheme="minorBidi" w:hAnsiTheme="minorBidi"/>
          <w:b/>
          <w:bCs/>
          <w:sz w:val="20"/>
          <w:szCs w:val="20"/>
          <w:lang w:val="en-US"/>
        </w:rPr>
        <w:t xml:space="preserve">Store idle power tools out of the reach of children and do not allow persons unfamiliar with the power tool or these instructions to operate the power tool. </w:t>
      </w:r>
      <w:r>
        <w:rPr>
          <w:rFonts w:eastAsia="Arial,Italic" w:asciiTheme="minorBidi" w:hAnsiTheme="minorBidi"/>
          <w:i/>
          <w:iCs/>
          <w:sz w:val="20"/>
          <w:szCs w:val="20"/>
          <w:lang w:val="en-US"/>
        </w:rPr>
        <w:t>Power tools are dangerous in the hands of untrained users.</w:t>
      </w:r>
    </w:p>
    <w:p>
      <w:pPr>
        <w:widowControl w:val="0"/>
        <w:tabs>
          <w:tab w:val="left" w:pos="405"/>
        </w:tabs>
        <w:autoSpaceDE w:val="0"/>
        <w:autoSpaceDN w:val="0"/>
        <w:adjustRightInd w:val="0"/>
        <w:spacing w:after="0" w:line="240" w:lineRule="auto"/>
        <w:jc w:val="both"/>
        <w:rPr>
          <w:rFonts w:eastAsia="Arial,Italic" w:asciiTheme="minorBidi" w:hAnsiTheme="minorBidi"/>
          <w:i/>
          <w:iCs/>
          <w:sz w:val="20"/>
          <w:szCs w:val="20"/>
          <w:lang w:val="en-US"/>
        </w:rPr>
      </w:pPr>
      <w:r>
        <w:rPr>
          <w:rFonts w:eastAsia="宋体" w:asciiTheme="minorBidi" w:hAnsiTheme="minorBidi"/>
          <w:sz w:val="20"/>
          <w:szCs w:val="20"/>
          <w:lang w:val="en-US"/>
        </w:rPr>
        <w:t xml:space="preserve">e) </w:t>
      </w:r>
      <w:r>
        <w:rPr>
          <w:rFonts w:eastAsia="Arial,Bold" w:asciiTheme="minorBidi" w:hAnsiTheme="minorBidi"/>
          <w:b/>
          <w:bCs/>
          <w:sz w:val="20"/>
          <w:szCs w:val="20"/>
          <w:lang w:val="en-US"/>
        </w:rPr>
        <w:t>Maintain power tools. Check for misalignment or binding of moving parts,</w:t>
      </w:r>
      <w:r>
        <w:rPr>
          <w:rFonts w:eastAsia="Arial,Italic" w:asciiTheme="minorBidi" w:hAnsiTheme="minorBidi"/>
          <w:i/>
          <w:iCs/>
          <w:sz w:val="20"/>
          <w:szCs w:val="20"/>
          <w:lang w:val="en-US"/>
        </w:rPr>
        <w:t xml:space="preserve"> </w:t>
      </w:r>
      <w:r>
        <w:rPr>
          <w:rFonts w:eastAsia="Arial,Bold" w:asciiTheme="minorBidi" w:hAnsiTheme="minorBidi"/>
          <w:b/>
          <w:bCs/>
          <w:sz w:val="20"/>
          <w:szCs w:val="20"/>
          <w:lang w:val="en-US"/>
        </w:rPr>
        <w:t>breakage of parts and any other condition that may affect the power tool’s</w:t>
      </w:r>
      <w:r>
        <w:rPr>
          <w:rFonts w:eastAsia="Arial,Italic" w:asciiTheme="minorBidi" w:hAnsiTheme="minorBidi"/>
          <w:i/>
          <w:iCs/>
          <w:sz w:val="20"/>
          <w:szCs w:val="20"/>
          <w:lang w:val="en-US"/>
        </w:rPr>
        <w:t xml:space="preserve"> </w:t>
      </w:r>
      <w:r>
        <w:rPr>
          <w:rFonts w:eastAsia="Arial,Bold" w:asciiTheme="minorBidi" w:hAnsiTheme="minorBidi"/>
          <w:b/>
          <w:bCs/>
          <w:sz w:val="20"/>
          <w:szCs w:val="20"/>
          <w:lang w:val="en-US"/>
        </w:rPr>
        <w:t xml:space="preserve">operation. If damaged, have the power tool repaired before use. </w:t>
      </w:r>
      <w:r>
        <w:rPr>
          <w:rFonts w:eastAsia="Arial,Italic" w:asciiTheme="minorBidi" w:hAnsiTheme="minorBidi"/>
          <w:i/>
          <w:iCs/>
          <w:sz w:val="20"/>
          <w:szCs w:val="20"/>
          <w:lang w:val="en-US"/>
        </w:rPr>
        <w:t xml:space="preserve">Many accidents are caused by poorly maintained power tools. </w:t>
      </w:r>
    </w:p>
    <w:p>
      <w:pPr>
        <w:widowControl w:val="0"/>
        <w:tabs>
          <w:tab w:val="left" w:pos="405"/>
        </w:tabs>
        <w:autoSpaceDE w:val="0"/>
        <w:autoSpaceDN w:val="0"/>
        <w:adjustRightInd w:val="0"/>
        <w:spacing w:after="0" w:line="240" w:lineRule="auto"/>
        <w:jc w:val="both"/>
        <w:rPr>
          <w:rFonts w:eastAsia="Arial,Italic" w:asciiTheme="minorBidi" w:hAnsiTheme="minorBidi"/>
          <w:i/>
          <w:iCs/>
          <w:sz w:val="20"/>
          <w:szCs w:val="20"/>
          <w:lang w:val="en-US"/>
        </w:rPr>
      </w:pPr>
      <w:r>
        <w:rPr>
          <w:rFonts w:eastAsia="宋体" w:asciiTheme="minorBidi" w:hAnsiTheme="minorBidi"/>
          <w:sz w:val="20"/>
          <w:szCs w:val="20"/>
          <w:lang w:val="en-US"/>
        </w:rPr>
        <w:t xml:space="preserve">f) </w:t>
      </w:r>
      <w:r>
        <w:rPr>
          <w:rFonts w:eastAsia="Arial,Bold" w:asciiTheme="minorBidi" w:hAnsiTheme="minorBidi"/>
          <w:b/>
          <w:bCs/>
          <w:sz w:val="20"/>
          <w:szCs w:val="20"/>
          <w:lang w:val="en-US"/>
        </w:rPr>
        <w:t xml:space="preserve">Keep cutting tools sharp and clean. </w:t>
      </w:r>
      <w:r>
        <w:rPr>
          <w:rFonts w:eastAsia="Arial,Italic" w:asciiTheme="minorBidi" w:hAnsiTheme="minorBidi"/>
          <w:i/>
          <w:iCs/>
          <w:sz w:val="20"/>
          <w:szCs w:val="20"/>
          <w:lang w:val="en-US"/>
        </w:rPr>
        <w:t>Properly maintained cutting tools with sharp cutting edges are less likely to bind and are easier to control.</w:t>
      </w:r>
    </w:p>
    <w:p>
      <w:pPr>
        <w:widowControl w:val="0"/>
        <w:tabs>
          <w:tab w:val="left" w:pos="405"/>
        </w:tabs>
        <w:autoSpaceDE w:val="0"/>
        <w:autoSpaceDN w:val="0"/>
        <w:adjustRightInd w:val="0"/>
        <w:spacing w:after="0" w:line="240" w:lineRule="auto"/>
        <w:jc w:val="both"/>
        <w:rPr>
          <w:rFonts w:eastAsia="Arial,Bold" w:asciiTheme="minorBidi" w:hAnsiTheme="minorBidi"/>
          <w:b/>
          <w:bCs/>
          <w:sz w:val="20"/>
          <w:szCs w:val="20"/>
          <w:lang w:val="en-US"/>
        </w:rPr>
      </w:pPr>
      <w:r>
        <w:rPr>
          <w:rFonts w:eastAsia="宋体" w:asciiTheme="minorBidi" w:hAnsiTheme="minorBidi"/>
          <w:sz w:val="20"/>
          <w:szCs w:val="20"/>
          <w:lang w:val="en-US"/>
        </w:rPr>
        <w:t xml:space="preserve">g) </w:t>
      </w:r>
      <w:r>
        <w:rPr>
          <w:rFonts w:eastAsia="Arial,Bold" w:asciiTheme="minorBidi" w:hAnsiTheme="minorBidi"/>
          <w:b/>
          <w:bCs/>
          <w:sz w:val="20"/>
          <w:szCs w:val="20"/>
          <w:lang w:val="en-US"/>
        </w:rPr>
        <w:t xml:space="preserve">Use the power tool, accessories and tool bits etc. in accordance with these instructions, taking into account the working conditions and the work to be performed. </w:t>
      </w:r>
      <w:r>
        <w:rPr>
          <w:rFonts w:eastAsia="Arial,Italic" w:asciiTheme="minorBidi" w:hAnsiTheme="minorBidi"/>
          <w:i/>
          <w:iCs/>
          <w:sz w:val="20"/>
          <w:szCs w:val="20"/>
          <w:lang w:val="en-US"/>
        </w:rPr>
        <w:t>Use of the power tool for operations different from those intended could result in a hazardous situation.</w:t>
      </w:r>
    </w:p>
    <w:p>
      <w:pPr>
        <w:tabs>
          <w:tab w:val="left" w:pos="405"/>
        </w:tabs>
        <w:autoSpaceDE w:val="0"/>
        <w:autoSpaceDN w:val="0"/>
        <w:adjustRightInd w:val="0"/>
        <w:spacing w:after="0" w:line="240" w:lineRule="auto"/>
        <w:jc w:val="both"/>
        <w:rPr>
          <w:rFonts w:eastAsia="Arial,Bold" w:asciiTheme="minorBidi" w:hAnsiTheme="minorBidi"/>
          <w:b/>
          <w:bCs/>
          <w:sz w:val="20"/>
          <w:szCs w:val="20"/>
          <w:lang w:val="en-US" w:eastAsia="en-US"/>
        </w:rPr>
      </w:pPr>
      <w:r>
        <w:rPr>
          <w:rFonts w:eastAsia="Times New Roman" w:asciiTheme="minorBidi" w:hAnsiTheme="minorBidi"/>
          <w:sz w:val="20"/>
          <w:szCs w:val="20"/>
          <w:lang w:val="en-US" w:eastAsia="en-US"/>
        </w:rPr>
        <w:t xml:space="preserve">5) </w:t>
      </w:r>
      <w:r>
        <w:rPr>
          <w:rFonts w:eastAsia="Arial,Bold" w:asciiTheme="minorBidi" w:hAnsiTheme="minorBidi"/>
          <w:b/>
          <w:bCs/>
          <w:sz w:val="20"/>
          <w:szCs w:val="20"/>
          <w:lang w:val="en-US" w:eastAsia="en-US"/>
        </w:rPr>
        <w:t>Service</w:t>
      </w:r>
    </w:p>
    <w:p>
      <w:pPr>
        <w:tabs>
          <w:tab w:val="left" w:pos="405"/>
        </w:tabs>
        <w:autoSpaceDE w:val="0"/>
        <w:autoSpaceDN w:val="0"/>
        <w:adjustRightInd w:val="0"/>
        <w:spacing w:after="0" w:line="240" w:lineRule="auto"/>
        <w:jc w:val="both"/>
        <w:rPr>
          <w:rFonts w:eastAsia="Arial,Bold" w:asciiTheme="minorBidi" w:hAnsiTheme="minorBidi"/>
          <w:b/>
          <w:bCs/>
          <w:sz w:val="20"/>
          <w:szCs w:val="20"/>
          <w:lang w:val="en-US" w:eastAsia="en-US"/>
        </w:rPr>
      </w:pPr>
      <w:r>
        <w:rPr>
          <w:rFonts w:eastAsia="Times New Roman" w:asciiTheme="minorBidi" w:hAnsiTheme="minorBidi"/>
          <w:sz w:val="20"/>
          <w:szCs w:val="20"/>
          <w:lang w:val="en-US" w:eastAsia="en-US"/>
        </w:rPr>
        <w:t xml:space="preserve">a) </w:t>
      </w:r>
      <w:r>
        <w:rPr>
          <w:rFonts w:eastAsia="Arial,Bold" w:asciiTheme="minorBidi" w:hAnsiTheme="minorBidi"/>
          <w:b/>
          <w:bCs/>
          <w:sz w:val="20"/>
          <w:szCs w:val="20"/>
          <w:lang w:val="en-US" w:eastAsia="en-US"/>
        </w:rPr>
        <w:t>Have your power tool serviced by a qualified repair person using only identical replacement parts</w:t>
      </w:r>
      <w:r>
        <w:rPr>
          <w:rFonts w:eastAsia="Times New Roman" w:asciiTheme="minorBidi" w:hAnsiTheme="minorBidi"/>
          <w:b/>
          <w:bCs/>
          <w:i/>
          <w:iCs/>
          <w:sz w:val="20"/>
          <w:szCs w:val="20"/>
          <w:lang w:val="en-US" w:eastAsia="en-US"/>
        </w:rPr>
        <w:t xml:space="preserve">. </w:t>
      </w:r>
      <w:r>
        <w:rPr>
          <w:rFonts w:eastAsia="Arial,Italic" w:asciiTheme="minorBidi" w:hAnsiTheme="minorBidi"/>
          <w:i/>
          <w:iCs/>
          <w:sz w:val="20"/>
          <w:szCs w:val="20"/>
          <w:lang w:val="en-US" w:eastAsia="en-US"/>
        </w:rPr>
        <w:t>This will ensure that the safety of the power tool is maintained.</w:t>
      </w:r>
    </w:p>
    <w:p>
      <w:pPr>
        <w:widowControl w:val="0"/>
        <w:tabs>
          <w:tab w:val="left" w:pos="405"/>
        </w:tabs>
        <w:autoSpaceDE w:val="0"/>
        <w:autoSpaceDN w:val="0"/>
        <w:adjustRightInd w:val="0"/>
        <w:spacing w:after="0" w:line="240" w:lineRule="auto"/>
        <w:jc w:val="both"/>
        <w:rPr>
          <w:rFonts w:ascii="Times New Roman" w:hAnsi="Times New Roman" w:eastAsia="宋体" w:cs="Times New Roman"/>
          <w:sz w:val="21"/>
          <w:szCs w:val="24"/>
          <w:lang w:val="en-US"/>
        </w:rPr>
      </w:pPr>
    </w:p>
    <w:p>
      <w:pPr>
        <w:widowControl w:val="0"/>
        <w:autoSpaceDE w:val="0"/>
        <w:autoSpaceDN w:val="0"/>
        <w:adjustRightInd w:val="0"/>
        <w:spacing w:after="0" w:line="240" w:lineRule="auto"/>
        <w:jc w:val="both"/>
        <w:rPr>
          <w:rFonts w:ascii="Arial" w:hAnsi="Arial" w:eastAsia="Arial,Bold" w:cs="Arial"/>
          <w:b/>
          <w:bCs/>
          <w:sz w:val="20"/>
          <w:szCs w:val="20"/>
          <w:lang w:val="en-US"/>
        </w:rPr>
      </w:pPr>
      <w:r>
        <w:rPr>
          <w:rFonts w:ascii="Arial" w:hAnsi="Arial" w:eastAsia="Arial,Bold" w:cs="Arial"/>
          <w:b/>
          <w:bCs/>
          <w:sz w:val="20"/>
          <w:szCs w:val="20"/>
          <w:lang w:val="en-US"/>
        </w:rPr>
        <w:t>Chain saw safety warnings:</w:t>
      </w:r>
    </w:p>
    <w:p>
      <w:pPr>
        <w:widowControl w:val="0"/>
        <w:autoSpaceDE w:val="0"/>
        <w:autoSpaceDN w:val="0"/>
        <w:adjustRightInd w:val="0"/>
        <w:spacing w:after="0" w:line="240" w:lineRule="auto"/>
        <w:jc w:val="both"/>
        <w:rPr>
          <w:rFonts w:ascii="Arial" w:hAnsi="Arial" w:eastAsia="Arial,Bold" w:cs="Arial"/>
          <w:b/>
          <w:bCs/>
          <w:sz w:val="20"/>
          <w:szCs w:val="20"/>
          <w:lang w:val="en-US"/>
        </w:rPr>
      </w:pPr>
      <w:r>
        <w:rPr>
          <w:rFonts w:ascii="Arial" w:hAnsi="Arial" w:eastAsia="Arial,Bold" w:cs="Arial"/>
          <w:b/>
          <w:bCs/>
          <w:sz w:val="20"/>
          <w:szCs w:val="20"/>
          <w:lang w:val="en-US"/>
        </w:rPr>
        <w:t xml:space="preserve">Keep all parts of the body away from the saw chain when the chain saw is operating. Before you start the chain saw, make sure the saw chain is not contacting anything. </w:t>
      </w:r>
      <w:r>
        <w:rPr>
          <w:rFonts w:ascii="Arial" w:hAnsi="Arial" w:eastAsia="Arial,Italic" w:cs="Arial"/>
          <w:i/>
          <w:iCs/>
          <w:sz w:val="20"/>
          <w:szCs w:val="20"/>
          <w:lang w:val="en-US"/>
        </w:rPr>
        <w:t>A moment of inattention while operating chain saws may cause entanglement of your clothing or body with the saw chain.</w:t>
      </w:r>
    </w:p>
    <w:p>
      <w:pPr>
        <w:widowControl w:val="0"/>
        <w:autoSpaceDE w:val="0"/>
        <w:autoSpaceDN w:val="0"/>
        <w:adjustRightInd w:val="0"/>
        <w:spacing w:after="0" w:line="240" w:lineRule="auto"/>
        <w:jc w:val="both"/>
        <w:rPr>
          <w:rFonts w:ascii="Arial" w:hAnsi="Arial" w:eastAsia="Arial,Bold" w:cs="Arial"/>
          <w:b/>
          <w:bCs/>
          <w:sz w:val="20"/>
          <w:szCs w:val="20"/>
          <w:lang w:val="en-US"/>
        </w:rPr>
      </w:pPr>
      <w:r>
        <w:rPr>
          <w:rFonts w:ascii="Arial" w:hAnsi="Arial" w:eastAsia="Arial,Bold" w:cs="Arial"/>
          <w:b/>
          <w:bCs/>
          <w:sz w:val="20"/>
          <w:szCs w:val="20"/>
          <w:lang w:val="en-US"/>
        </w:rPr>
        <w:t xml:space="preserve">Always hold the chain saw with your right hand on the rear handle and your left hand on the front handle. </w:t>
      </w:r>
      <w:r>
        <w:rPr>
          <w:rFonts w:ascii="Arial" w:hAnsi="Arial" w:eastAsia="Arial,Italic" w:cs="Arial"/>
          <w:i/>
          <w:iCs/>
          <w:sz w:val="20"/>
          <w:szCs w:val="20"/>
          <w:lang w:val="en-US"/>
        </w:rPr>
        <w:t>Holding the chain saw with a reversed hand configuration increases</w:t>
      </w:r>
      <w:r>
        <w:rPr>
          <w:rFonts w:ascii="Arial" w:hAnsi="Arial" w:eastAsia="Arial,Bold" w:cs="Arial"/>
          <w:b/>
          <w:bCs/>
          <w:sz w:val="20"/>
          <w:szCs w:val="20"/>
          <w:lang w:val="en-US"/>
        </w:rPr>
        <w:t xml:space="preserve"> </w:t>
      </w:r>
      <w:r>
        <w:rPr>
          <w:rFonts w:ascii="Arial" w:hAnsi="Arial" w:eastAsia="Arial,Italic" w:cs="Arial"/>
          <w:i/>
          <w:iCs/>
          <w:sz w:val="20"/>
          <w:szCs w:val="20"/>
          <w:lang w:val="en-US"/>
        </w:rPr>
        <w:t>the risk of personal injury and should never be done.</w:t>
      </w:r>
    </w:p>
    <w:p>
      <w:pPr>
        <w:widowControl w:val="0"/>
        <w:autoSpaceDE w:val="0"/>
        <w:autoSpaceDN w:val="0"/>
        <w:adjustRightInd w:val="0"/>
        <w:spacing w:after="0" w:line="240" w:lineRule="auto"/>
        <w:jc w:val="both"/>
        <w:rPr>
          <w:rFonts w:ascii="Arial" w:hAnsi="Arial" w:eastAsia="Arial,Bold" w:cs="Arial"/>
          <w:sz w:val="16"/>
          <w:szCs w:val="16"/>
          <w:lang w:val="en-US"/>
        </w:rPr>
      </w:pPr>
      <w:r>
        <w:rPr>
          <w:rFonts w:ascii="Arial" w:hAnsi="Arial" w:eastAsia="Arial,Bold" w:cs="Arial"/>
          <w:sz w:val="16"/>
          <w:szCs w:val="16"/>
          <w:lang w:val="en-US"/>
        </w:rPr>
        <w:t>NOTE For chain saws designed with the guide bar on the left side, the reference to “right hand” and “left hand” positioning is reversed.</w:t>
      </w:r>
    </w:p>
    <w:p>
      <w:pPr>
        <w:widowControl w:val="0"/>
        <w:autoSpaceDE w:val="0"/>
        <w:autoSpaceDN w:val="0"/>
        <w:adjustRightInd w:val="0"/>
        <w:spacing w:after="0" w:line="240" w:lineRule="auto"/>
        <w:jc w:val="both"/>
        <w:rPr>
          <w:rFonts w:ascii="Arial" w:hAnsi="Arial" w:eastAsia="Arial,Bold" w:cs="Arial"/>
          <w:b/>
          <w:bCs/>
          <w:sz w:val="20"/>
          <w:szCs w:val="20"/>
          <w:lang w:val="en-US"/>
        </w:rPr>
      </w:pPr>
      <w:r>
        <w:rPr>
          <w:rFonts w:ascii="Arial" w:hAnsi="Arial" w:eastAsia="Arial,Bold" w:cs="Arial"/>
          <w:b/>
          <w:bCs/>
          <w:sz w:val="20"/>
          <w:szCs w:val="20"/>
          <w:lang w:val="en-US"/>
        </w:rPr>
        <w:t xml:space="preserve">Wear safety glasses and hearing protection. Further protective equipment for head, hands, legs and feet is recommended. </w:t>
      </w:r>
      <w:r>
        <w:rPr>
          <w:rFonts w:ascii="Arial" w:hAnsi="Arial" w:eastAsia="Arial,Italic" w:cs="Arial"/>
          <w:i/>
          <w:iCs/>
          <w:sz w:val="20"/>
          <w:szCs w:val="20"/>
          <w:lang w:val="en-US"/>
        </w:rPr>
        <w:t>Adequate protective clothing will reduce personal</w:t>
      </w:r>
      <w:r>
        <w:rPr>
          <w:rFonts w:ascii="Arial" w:hAnsi="Arial" w:eastAsia="Arial,Bold" w:cs="Arial"/>
          <w:b/>
          <w:bCs/>
          <w:sz w:val="20"/>
          <w:szCs w:val="20"/>
          <w:lang w:val="en-US"/>
        </w:rPr>
        <w:t xml:space="preserve"> </w:t>
      </w:r>
      <w:r>
        <w:rPr>
          <w:rFonts w:ascii="Arial" w:hAnsi="Arial" w:eastAsia="Arial,Italic" w:cs="Arial"/>
          <w:i/>
          <w:iCs/>
          <w:sz w:val="20"/>
          <w:szCs w:val="20"/>
          <w:lang w:val="en-US"/>
        </w:rPr>
        <w:t>injury by flying debris or accidental contact with the saw chain.</w:t>
      </w:r>
    </w:p>
    <w:p>
      <w:pPr>
        <w:widowControl w:val="0"/>
        <w:autoSpaceDE w:val="0"/>
        <w:autoSpaceDN w:val="0"/>
        <w:adjustRightInd w:val="0"/>
        <w:spacing w:after="0" w:line="240" w:lineRule="auto"/>
        <w:jc w:val="both"/>
        <w:rPr>
          <w:rFonts w:ascii="Arial" w:hAnsi="Arial" w:eastAsia="Arial,Bold" w:cs="Arial"/>
          <w:b/>
          <w:bCs/>
          <w:sz w:val="20"/>
          <w:szCs w:val="20"/>
          <w:lang w:val="en-US"/>
        </w:rPr>
      </w:pPr>
      <w:r>
        <w:rPr>
          <w:rFonts w:ascii="Arial" w:hAnsi="Arial" w:eastAsia="Arial,Bold" w:cs="Arial"/>
          <w:b/>
          <w:bCs/>
          <w:sz w:val="20"/>
          <w:szCs w:val="20"/>
          <w:lang w:val="en-US"/>
        </w:rPr>
        <w:t xml:space="preserve">Do not operate a chain saw in a tree. </w:t>
      </w:r>
      <w:r>
        <w:rPr>
          <w:rFonts w:ascii="Arial" w:hAnsi="Arial" w:eastAsia="Arial,Italic" w:cs="Arial"/>
          <w:i/>
          <w:iCs/>
          <w:sz w:val="20"/>
          <w:szCs w:val="20"/>
          <w:lang w:val="en-US"/>
        </w:rPr>
        <w:t>Operation of a chain saw while up in a tree may result in personal injury.</w:t>
      </w:r>
    </w:p>
    <w:p>
      <w:pPr>
        <w:widowControl w:val="0"/>
        <w:autoSpaceDE w:val="0"/>
        <w:autoSpaceDN w:val="0"/>
        <w:adjustRightInd w:val="0"/>
        <w:spacing w:after="0" w:line="240" w:lineRule="auto"/>
        <w:jc w:val="both"/>
        <w:rPr>
          <w:rFonts w:ascii="Arial" w:hAnsi="Arial" w:eastAsia="Arial,Bold" w:cs="Arial"/>
          <w:b/>
          <w:bCs/>
          <w:sz w:val="20"/>
          <w:szCs w:val="20"/>
          <w:lang w:val="en-US"/>
        </w:rPr>
      </w:pPr>
      <w:r>
        <w:rPr>
          <w:rFonts w:ascii="Arial" w:hAnsi="Arial" w:eastAsia="Arial,Bold" w:cs="Arial"/>
          <w:b/>
          <w:bCs/>
          <w:sz w:val="20"/>
          <w:szCs w:val="20"/>
          <w:lang w:val="en-US"/>
        </w:rPr>
        <w:t xml:space="preserve">Always keep proper footing and operate the chain saw only when standing on fixed, secure and level surface. </w:t>
      </w:r>
      <w:r>
        <w:rPr>
          <w:rFonts w:ascii="Arial" w:hAnsi="Arial" w:eastAsia="Arial,Italic" w:cs="Arial"/>
          <w:i/>
          <w:iCs/>
          <w:sz w:val="20"/>
          <w:szCs w:val="20"/>
          <w:lang w:val="en-US"/>
        </w:rPr>
        <w:t>Slippery or unstable surfaces such as ladders may cause a loss</w:t>
      </w:r>
      <w:r>
        <w:rPr>
          <w:rFonts w:ascii="Arial" w:hAnsi="Arial" w:eastAsia="Arial,Bold" w:cs="Arial"/>
          <w:b/>
          <w:bCs/>
          <w:sz w:val="20"/>
          <w:szCs w:val="20"/>
          <w:lang w:val="en-US"/>
        </w:rPr>
        <w:t xml:space="preserve"> </w:t>
      </w:r>
      <w:r>
        <w:rPr>
          <w:rFonts w:ascii="Arial" w:hAnsi="Arial" w:eastAsia="Arial,Italic" w:cs="Arial"/>
          <w:i/>
          <w:iCs/>
          <w:sz w:val="20"/>
          <w:szCs w:val="20"/>
          <w:lang w:val="en-US"/>
        </w:rPr>
        <w:t>of balance or control of the chain saw</w:t>
      </w:r>
    </w:p>
    <w:p>
      <w:pPr>
        <w:widowControl w:val="0"/>
        <w:autoSpaceDE w:val="0"/>
        <w:autoSpaceDN w:val="0"/>
        <w:adjustRightInd w:val="0"/>
        <w:spacing w:after="0" w:line="240" w:lineRule="auto"/>
        <w:jc w:val="both"/>
        <w:rPr>
          <w:rFonts w:ascii="Arial" w:hAnsi="Arial" w:eastAsia="Arial,Italic" w:cs="Arial"/>
          <w:i/>
          <w:iCs/>
          <w:sz w:val="20"/>
          <w:szCs w:val="20"/>
          <w:lang w:val="en-US"/>
        </w:rPr>
      </w:pPr>
      <w:r>
        <w:rPr>
          <w:rFonts w:ascii="Arial" w:hAnsi="Arial" w:eastAsia="Arial,Bold" w:cs="Arial"/>
          <w:b/>
          <w:bCs/>
          <w:sz w:val="20"/>
          <w:szCs w:val="20"/>
          <w:lang w:val="en-US"/>
        </w:rPr>
        <w:t>When cutting a limb that is under tension be alert for spring back</w:t>
      </w:r>
      <w:r>
        <w:rPr>
          <w:rFonts w:ascii="Arial" w:hAnsi="Arial" w:eastAsia="Arial,Bold" w:cs="Arial"/>
          <w:sz w:val="20"/>
          <w:szCs w:val="20"/>
          <w:lang w:val="en-US"/>
        </w:rPr>
        <w:t xml:space="preserve">. </w:t>
      </w:r>
      <w:r>
        <w:rPr>
          <w:rFonts w:ascii="Arial" w:hAnsi="Arial" w:eastAsia="Arial,Italic" w:cs="Arial"/>
          <w:i/>
          <w:iCs/>
          <w:sz w:val="20"/>
          <w:szCs w:val="20"/>
          <w:lang w:val="en-US"/>
        </w:rPr>
        <w:t>When the tension in the wood fibers is released the spring loaded limb may strike the operator and/or throw the chain saw out of control.</w:t>
      </w:r>
    </w:p>
    <w:p>
      <w:pPr>
        <w:widowControl w:val="0"/>
        <w:autoSpaceDE w:val="0"/>
        <w:autoSpaceDN w:val="0"/>
        <w:adjustRightInd w:val="0"/>
        <w:spacing w:after="0" w:line="240" w:lineRule="auto"/>
        <w:jc w:val="both"/>
        <w:rPr>
          <w:rFonts w:ascii="Arial" w:hAnsi="Arial" w:eastAsia="Arial,Italic" w:cs="Arial"/>
          <w:i/>
          <w:iCs/>
          <w:sz w:val="20"/>
          <w:szCs w:val="20"/>
          <w:lang w:val="en-US"/>
        </w:rPr>
      </w:pPr>
      <w:r>
        <w:rPr>
          <w:rFonts w:ascii="Arial" w:hAnsi="Arial" w:eastAsia="Arial,Bold" w:cs="Arial"/>
          <w:b/>
          <w:bCs/>
          <w:sz w:val="20"/>
          <w:szCs w:val="20"/>
          <w:lang w:val="en-US"/>
        </w:rPr>
        <w:t>Use extreme caution when cutting brushes and saplings</w:t>
      </w:r>
      <w:r>
        <w:rPr>
          <w:rFonts w:ascii="Arial" w:hAnsi="Arial" w:eastAsia="Arial,Bold" w:cs="Arial"/>
          <w:sz w:val="20"/>
          <w:szCs w:val="20"/>
          <w:lang w:val="en-US"/>
        </w:rPr>
        <w:t xml:space="preserve">. </w:t>
      </w:r>
      <w:r>
        <w:rPr>
          <w:rFonts w:ascii="Arial" w:hAnsi="Arial" w:eastAsia="Arial,Italic" w:cs="Arial"/>
          <w:i/>
          <w:iCs/>
          <w:sz w:val="20"/>
          <w:szCs w:val="20"/>
          <w:lang w:val="en-US"/>
        </w:rPr>
        <w:t>The slender material may catch the saw chain and be whipped toward you or pull you off balance.</w:t>
      </w:r>
    </w:p>
    <w:p>
      <w:pPr>
        <w:widowControl w:val="0"/>
        <w:autoSpaceDE w:val="0"/>
        <w:autoSpaceDN w:val="0"/>
        <w:adjustRightInd w:val="0"/>
        <w:spacing w:after="0" w:line="240" w:lineRule="auto"/>
        <w:jc w:val="both"/>
        <w:rPr>
          <w:rFonts w:ascii="Arial" w:hAnsi="Arial" w:eastAsia="Arial,Italic" w:cs="Arial"/>
          <w:i/>
          <w:iCs/>
          <w:sz w:val="20"/>
          <w:szCs w:val="20"/>
          <w:lang w:val="en-US"/>
        </w:rPr>
      </w:pPr>
      <w:r>
        <w:rPr>
          <w:rFonts w:ascii="Arial" w:hAnsi="Arial" w:eastAsia="Arial,Bold" w:cs="Arial"/>
          <w:sz w:val="20"/>
          <w:szCs w:val="20"/>
          <w:lang w:val="en-US"/>
        </w:rPr>
        <w:t></w:t>
      </w:r>
      <w:r>
        <w:rPr>
          <w:rFonts w:ascii="Arial" w:hAnsi="Arial" w:eastAsia="Arial,Bold" w:cs="Arial"/>
          <w:b/>
          <w:bCs/>
          <w:sz w:val="20"/>
          <w:szCs w:val="20"/>
          <w:lang w:val="en-US"/>
        </w:rPr>
        <w:t xml:space="preserve">Carry the chain saw by the front handle with the chain saw switched off and away from your body. When transporting or storing the chain saw, always fit the guide bar cover. </w:t>
      </w:r>
      <w:r>
        <w:rPr>
          <w:rFonts w:ascii="Arial" w:hAnsi="Arial" w:eastAsia="Arial,Italic" w:cs="Arial"/>
          <w:i/>
          <w:iCs/>
          <w:sz w:val="20"/>
          <w:szCs w:val="20"/>
          <w:lang w:val="en-US"/>
        </w:rPr>
        <w:t>Proper handling of the chain saw will reduce the likelihood of accidental contact with</w:t>
      </w:r>
      <w:r>
        <w:rPr>
          <w:rFonts w:ascii="Arial" w:hAnsi="Arial" w:eastAsia="Arial,Bold" w:cs="Arial"/>
          <w:b/>
          <w:bCs/>
          <w:sz w:val="20"/>
          <w:szCs w:val="20"/>
          <w:lang w:val="en-US"/>
        </w:rPr>
        <w:t xml:space="preserve"> </w:t>
      </w:r>
      <w:r>
        <w:rPr>
          <w:rFonts w:ascii="Arial" w:hAnsi="Arial" w:eastAsia="Arial,Italic" w:cs="Arial"/>
          <w:i/>
          <w:iCs/>
          <w:sz w:val="20"/>
          <w:szCs w:val="20"/>
          <w:lang w:val="en-US"/>
        </w:rPr>
        <w:t>the moving saw chain.</w:t>
      </w:r>
    </w:p>
    <w:p>
      <w:pPr>
        <w:widowControl w:val="0"/>
        <w:autoSpaceDE w:val="0"/>
        <w:autoSpaceDN w:val="0"/>
        <w:adjustRightInd w:val="0"/>
        <w:spacing w:after="0" w:line="240" w:lineRule="auto"/>
        <w:jc w:val="both"/>
        <w:rPr>
          <w:rFonts w:ascii="Arial" w:hAnsi="Arial" w:eastAsia="Arial,Italic" w:cs="Arial"/>
          <w:i/>
          <w:iCs/>
          <w:sz w:val="20"/>
          <w:szCs w:val="20"/>
          <w:lang w:val="en-US"/>
        </w:rPr>
      </w:pPr>
      <w:r>
        <w:rPr>
          <w:rFonts w:ascii="Arial" w:hAnsi="Arial" w:eastAsia="Arial,Bold" w:cs="Arial"/>
          <w:b/>
          <w:bCs/>
          <w:sz w:val="20"/>
          <w:szCs w:val="20"/>
          <w:lang w:val="en-US"/>
        </w:rPr>
        <w:t>Follow instructions for lubricating, chain tensioning and changing accessories.</w:t>
      </w:r>
      <w:r>
        <w:rPr>
          <w:rFonts w:ascii="Arial" w:hAnsi="Arial" w:eastAsia="Arial,Italic" w:cs="Arial"/>
          <w:i/>
          <w:iCs/>
          <w:sz w:val="20"/>
          <w:szCs w:val="20"/>
          <w:lang w:val="en-US"/>
        </w:rPr>
        <w:t xml:space="preserve"> Improperly tensioned or lubricated chain may either break or increase the chance for kickback.</w:t>
      </w:r>
    </w:p>
    <w:p>
      <w:pPr>
        <w:widowControl w:val="0"/>
        <w:autoSpaceDE w:val="0"/>
        <w:autoSpaceDN w:val="0"/>
        <w:adjustRightInd w:val="0"/>
        <w:spacing w:after="0" w:line="240" w:lineRule="auto"/>
        <w:jc w:val="both"/>
        <w:rPr>
          <w:rFonts w:ascii="Arial" w:hAnsi="Arial" w:eastAsia="Arial,Italic" w:cs="Arial"/>
          <w:i/>
          <w:iCs/>
          <w:sz w:val="20"/>
          <w:szCs w:val="20"/>
          <w:lang w:val="en-US"/>
        </w:rPr>
      </w:pPr>
      <w:r>
        <w:rPr>
          <w:rFonts w:ascii="Arial" w:hAnsi="Arial" w:eastAsia="Arial,Bold" w:cs="Arial"/>
          <w:b/>
          <w:bCs/>
          <w:sz w:val="20"/>
          <w:szCs w:val="20"/>
          <w:lang w:val="en-US"/>
        </w:rPr>
        <w:t xml:space="preserve">Keep handles dry, clean, and free from oil and grease. </w:t>
      </w:r>
      <w:r>
        <w:rPr>
          <w:rFonts w:ascii="Arial" w:hAnsi="Arial" w:eastAsia="Arial,Italic" w:cs="Arial"/>
          <w:i/>
          <w:iCs/>
          <w:sz w:val="20"/>
          <w:szCs w:val="20"/>
          <w:lang w:val="en-US"/>
        </w:rPr>
        <w:t>Greasy, oily handles are slippery causing loss of control.</w:t>
      </w:r>
    </w:p>
    <w:p>
      <w:pPr>
        <w:widowControl w:val="0"/>
        <w:autoSpaceDE w:val="0"/>
        <w:autoSpaceDN w:val="0"/>
        <w:adjustRightInd w:val="0"/>
        <w:spacing w:after="0" w:line="240" w:lineRule="auto"/>
        <w:jc w:val="both"/>
        <w:rPr>
          <w:rFonts w:ascii="Arial" w:hAnsi="Arial" w:eastAsia="Arial,Italic" w:cs="Arial"/>
          <w:i/>
          <w:iCs/>
          <w:sz w:val="20"/>
          <w:szCs w:val="20"/>
          <w:lang w:val="en-US"/>
        </w:rPr>
      </w:pPr>
      <w:r>
        <w:rPr>
          <w:rFonts w:ascii="Arial" w:hAnsi="Arial" w:eastAsia="Arial,Bold" w:cs="Arial"/>
          <w:b/>
          <w:bCs/>
          <w:sz w:val="20"/>
          <w:szCs w:val="20"/>
          <w:lang w:val="en-US"/>
        </w:rPr>
        <w:t xml:space="preserve">Cut woods only. Do not use chain saw for purposes not intended. For example: do not use chain saw for cutting plastic, masonry or non-wood building materials. </w:t>
      </w:r>
      <w:r>
        <w:rPr>
          <w:rFonts w:ascii="Arial" w:hAnsi="Arial" w:eastAsia="Arial,Italic" w:cs="Arial"/>
          <w:i/>
          <w:iCs/>
          <w:sz w:val="20"/>
          <w:szCs w:val="20"/>
          <w:lang w:val="en-US"/>
        </w:rPr>
        <w:t>Use of the</w:t>
      </w:r>
      <w:r>
        <w:rPr>
          <w:rFonts w:ascii="Arial" w:hAnsi="Arial" w:eastAsia="Arial,Bold" w:cs="Arial"/>
          <w:b/>
          <w:bCs/>
          <w:sz w:val="20"/>
          <w:szCs w:val="20"/>
          <w:lang w:val="en-US"/>
        </w:rPr>
        <w:t xml:space="preserve"> </w:t>
      </w:r>
      <w:r>
        <w:rPr>
          <w:rFonts w:ascii="Arial" w:hAnsi="Arial" w:eastAsia="Arial,Italic" w:cs="Arial"/>
          <w:i/>
          <w:iCs/>
          <w:sz w:val="20"/>
          <w:szCs w:val="20"/>
          <w:lang w:val="en-US"/>
        </w:rPr>
        <w:t>chain saw for operations different than intended could result in a hazardous situation.</w:t>
      </w:r>
    </w:p>
    <w:p>
      <w:pPr>
        <w:widowControl w:val="0"/>
        <w:autoSpaceDE w:val="0"/>
        <w:autoSpaceDN w:val="0"/>
        <w:adjustRightInd w:val="0"/>
        <w:spacing w:after="0" w:line="240" w:lineRule="auto"/>
        <w:jc w:val="both"/>
        <w:rPr>
          <w:rFonts w:ascii="Arial" w:hAnsi="Arial" w:eastAsia="Arial,Bold" w:cs="Arial"/>
          <w:b/>
          <w:bCs/>
          <w:sz w:val="20"/>
          <w:szCs w:val="20"/>
          <w:lang w:val="en-US"/>
        </w:rPr>
      </w:pPr>
    </w:p>
    <w:p>
      <w:pPr>
        <w:widowControl w:val="0"/>
        <w:autoSpaceDE w:val="0"/>
        <w:autoSpaceDN w:val="0"/>
        <w:adjustRightInd w:val="0"/>
        <w:spacing w:after="0" w:line="240" w:lineRule="auto"/>
        <w:jc w:val="both"/>
        <w:rPr>
          <w:rFonts w:ascii="Arial" w:hAnsi="Arial" w:eastAsia="Arial,Bold" w:cs="Arial"/>
          <w:b/>
          <w:bCs/>
          <w:sz w:val="20"/>
          <w:szCs w:val="20"/>
          <w:lang w:val="en-US"/>
        </w:rPr>
      </w:pPr>
      <w:r>
        <w:rPr>
          <w:rFonts w:ascii="Arial" w:hAnsi="Arial" w:eastAsia="Arial,Bold" w:cs="Arial"/>
          <w:b/>
          <w:bCs/>
          <w:sz w:val="20"/>
          <w:szCs w:val="20"/>
          <w:lang w:val="en-US"/>
        </w:rPr>
        <w:t>Causes and operator prevention of kickback:</w:t>
      </w:r>
    </w:p>
    <w:p>
      <w:pPr>
        <w:widowControl w:val="0"/>
        <w:autoSpaceDE w:val="0"/>
        <w:autoSpaceDN w:val="0"/>
        <w:adjustRightInd w:val="0"/>
        <w:spacing w:after="0" w:line="240" w:lineRule="auto"/>
        <w:jc w:val="both"/>
        <w:rPr>
          <w:rFonts w:ascii="Arial" w:hAnsi="Arial" w:eastAsia="Arial,Bold" w:cs="Arial"/>
          <w:sz w:val="20"/>
          <w:szCs w:val="20"/>
          <w:lang w:val="en-US"/>
        </w:rPr>
      </w:pPr>
      <w:r>
        <w:rPr>
          <w:rFonts w:ascii="Arial" w:hAnsi="Arial" w:eastAsia="Arial,Bold" w:cs="Arial"/>
          <w:sz w:val="20"/>
          <w:szCs w:val="20"/>
          <w:lang w:val="en-US"/>
        </w:rPr>
        <w:t>Kickback may occur when the nose or tip of the guide bar touches an object, or when the wood closes in and pinches the saw chain in the cut.</w:t>
      </w:r>
    </w:p>
    <w:p>
      <w:pPr>
        <w:widowControl w:val="0"/>
        <w:autoSpaceDE w:val="0"/>
        <w:autoSpaceDN w:val="0"/>
        <w:adjustRightInd w:val="0"/>
        <w:spacing w:after="0" w:line="240" w:lineRule="auto"/>
        <w:jc w:val="both"/>
        <w:rPr>
          <w:rFonts w:ascii="Arial" w:hAnsi="Arial" w:eastAsia="Arial,Bold" w:cs="Arial"/>
          <w:sz w:val="20"/>
          <w:szCs w:val="20"/>
          <w:lang w:val="en-US"/>
        </w:rPr>
      </w:pPr>
      <w:r>
        <w:rPr>
          <w:rFonts w:ascii="Arial" w:hAnsi="Arial" w:eastAsia="Arial,Bold" w:cs="Arial"/>
          <w:sz w:val="20"/>
          <w:szCs w:val="20"/>
          <w:lang w:val="en-US"/>
        </w:rPr>
        <w:t>Tip contact in some cases may cause a sudden reverse reaction, kicking the guide bar up and back towards the operator.</w:t>
      </w:r>
    </w:p>
    <w:p>
      <w:pPr>
        <w:widowControl w:val="0"/>
        <w:autoSpaceDE w:val="0"/>
        <w:autoSpaceDN w:val="0"/>
        <w:adjustRightInd w:val="0"/>
        <w:spacing w:after="0" w:line="240" w:lineRule="auto"/>
        <w:jc w:val="both"/>
        <w:rPr>
          <w:rFonts w:ascii="Arial" w:hAnsi="Arial" w:eastAsia="Arial,Bold" w:cs="Arial"/>
          <w:sz w:val="20"/>
          <w:szCs w:val="20"/>
          <w:lang w:val="en-US"/>
        </w:rPr>
      </w:pPr>
      <w:r>
        <w:rPr>
          <w:rFonts w:ascii="Arial" w:hAnsi="Arial" w:eastAsia="Arial,Bold" w:cs="Arial"/>
          <w:sz w:val="20"/>
          <w:szCs w:val="20"/>
          <w:lang w:val="en-US"/>
        </w:rPr>
        <w:t>Pinching the saw chain along the top of the guide bar may push the guide bar rapidly back towards the operator.</w:t>
      </w:r>
    </w:p>
    <w:p>
      <w:pPr>
        <w:widowControl w:val="0"/>
        <w:autoSpaceDE w:val="0"/>
        <w:autoSpaceDN w:val="0"/>
        <w:adjustRightInd w:val="0"/>
        <w:spacing w:after="0" w:line="240" w:lineRule="auto"/>
        <w:jc w:val="both"/>
        <w:rPr>
          <w:rFonts w:ascii="Arial" w:hAnsi="Arial" w:eastAsia="Arial,Bold" w:cs="Arial"/>
          <w:sz w:val="20"/>
          <w:szCs w:val="20"/>
          <w:lang w:val="en-US"/>
        </w:rPr>
      </w:pPr>
      <w:r>
        <w:rPr>
          <w:rFonts w:ascii="Arial" w:hAnsi="Arial" w:eastAsia="Arial,Bold" w:cs="Arial"/>
          <w:sz w:val="20"/>
          <w:szCs w:val="20"/>
          <w:lang w:val="en-US"/>
        </w:rPr>
        <w:t>Either of these reactions may cause you to lose control of the saw which could result in serious personal injury. Do not rely exclusively upon the safety devices built into your saw. As a chain saw user, you should take several steps to keep your cutting jobs free from accident or injury.</w:t>
      </w:r>
    </w:p>
    <w:p>
      <w:pPr>
        <w:widowControl w:val="0"/>
        <w:autoSpaceDE w:val="0"/>
        <w:autoSpaceDN w:val="0"/>
        <w:adjustRightInd w:val="0"/>
        <w:spacing w:after="0" w:line="240" w:lineRule="auto"/>
        <w:jc w:val="both"/>
        <w:rPr>
          <w:rFonts w:ascii="Arial" w:hAnsi="Arial" w:eastAsia="Arial,Bold" w:cs="Arial"/>
          <w:sz w:val="20"/>
          <w:szCs w:val="20"/>
          <w:lang w:val="en-US"/>
        </w:rPr>
      </w:pPr>
      <w:r>
        <w:rPr>
          <w:rFonts w:ascii="Arial" w:hAnsi="Arial" w:eastAsia="Arial,Bold" w:cs="Arial"/>
          <w:sz w:val="20"/>
          <w:szCs w:val="20"/>
          <w:lang w:val="en-US"/>
        </w:rPr>
        <w:t>Kickback is the result of tool misuse and/or incorrect operating procedures or conditions and can be avoided by taking proper precautions as given below:</w:t>
      </w:r>
    </w:p>
    <w:p>
      <w:pPr>
        <w:widowControl w:val="0"/>
        <w:autoSpaceDE w:val="0"/>
        <w:autoSpaceDN w:val="0"/>
        <w:adjustRightInd w:val="0"/>
        <w:spacing w:after="0" w:line="240" w:lineRule="auto"/>
        <w:jc w:val="both"/>
        <w:rPr>
          <w:rFonts w:ascii="Arial" w:hAnsi="Arial" w:eastAsia="Arial,Bold" w:cs="Arial"/>
          <w:sz w:val="20"/>
          <w:szCs w:val="20"/>
          <w:lang w:val="en-US"/>
        </w:rPr>
      </w:pPr>
      <w:r>
        <w:rPr>
          <w:rFonts w:ascii="Arial" w:hAnsi="Arial" w:eastAsia="Arial,Bold" w:cs="Arial"/>
          <w:b/>
          <w:bCs/>
          <w:sz w:val="20"/>
          <w:szCs w:val="20"/>
          <w:lang w:val="en-US"/>
        </w:rPr>
        <w:t xml:space="preserve">Maintain a firm grip, with thumbs and fingers encircling the chain saw handles, with both hands on the saw and position your body and arm to allow you to resist kickback forces. </w:t>
      </w:r>
      <w:r>
        <w:rPr>
          <w:rFonts w:ascii="Arial" w:hAnsi="Arial" w:eastAsia="Arial,Italic" w:cs="Arial"/>
          <w:i/>
          <w:iCs/>
          <w:sz w:val="20"/>
          <w:szCs w:val="20"/>
          <w:lang w:val="en-US"/>
        </w:rPr>
        <w:t>Kickback forces can be controlled by the operator, if proper precautions</w:t>
      </w:r>
      <w:r>
        <w:rPr>
          <w:rFonts w:ascii="Arial" w:hAnsi="Arial" w:eastAsia="Arial,Bold" w:cs="Arial"/>
          <w:b/>
          <w:bCs/>
          <w:sz w:val="20"/>
          <w:szCs w:val="20"/>
          <w:lang w:val="en-US"/>
        </w:rPr>
        <w:t xml:space="preserve"> </w:t>
      </w:r>
      <w:r>
        <w:rPr>
          <w:rFonts w:ascii="Arial" w:hAnsi="Arial" w:eastAsia="Arial,Italic" w:cs="Arial"/>
          <w:i/>
          <w:iCs/>
          <w:sz w:val="20"/>
          <w:szCs w:val="20"/>
          <w:lang w:val="en-US"/>
        </w:rPr>
        <w:t>are taken. Do not let go of the chain saw.</w:t>
      </w:r>
    </w:p>
    <w:p>
      <w:pPr>
        <w:widowControl w:val="0"/>
        <w:autoSpaceDE w:val="0"/>
        <w:autoSpaceDN w:val="0"/>
        <w:adjustRightInd w:val="0"/>
        <w:spacing w:after="0" w:line="240" w:lineRule="auto"/>
        <w:jc w:val="both"/>
        <w:rPr>
          <w:rFonts w:ascii="Arial" w:hAnsi="Arial" w:eastAsia="Arial,Bold" w:cs="Arial"/>
          <w:sz w:val="20"/>
          <w:szCs w:val="20"/>
          <w:lang w:val="en-US"/>
        </w:rPr>
      </w:pPr>
      <w:r>
        <w:rPr>
          <w:rFonts w:ascii="Arial" w:hAnsi="Arial" w:eastAsia="Arial,Bold" w:cs="Arial"/>
          <w:b/>
          <w:bCs/>
          <w:sz w:val="20"/>
          <w:szCs w:val="20"/>
          <w:lang w:val="en-US"/>
        </w:rPr>
        <w:t xml:space="preserve">Do not overreach and do not cut above shoulder height. </w:t>
      </w:r>
      <w:r>
        <w:rPr>
          <w:rFonts w:ascii="Arial" w:hAnsi="Arial" w:eastAsia="Arial,Italic" w:cs="Arial"/>
          <w:i/>
          <w:iCs/>
          <w:sz w:val="20"/>
          <w:szCs w:val="20"/>
          <w:lang w:val="en-US"/>
        </w:rPr>
        <w:t>This helps prevent unintended tip contact and enables better control of the chain saw in unexpected situations.</w:t>
      </w:r>
    </w:p>
    <w:p>
      <w:pPr>
        <w:widowControl w:val="0"/>
        <w:autoSpaceDE w:val="0"/>
        <w:autoSpaceDN w:val="0"/>
        <w:adjustRightInd w:val="0"/>
        <w:spacing w:after="0" w:line="240" w:lineRule="auto"/>
        <w:jc w:val="both"/>
        <w:rPr>
          <w:rFonts w:ascii="Arial" w:hAnsi="Arial" w:eastAsia="Arial,Bold" w:cs="Arial"/>
          <w:sz w:val="20"/>
          <w:szCs w:val="20"/>
          <w:lang w:val="en-US"/>
        </w:rPr>
      </w:pPr>
      <w:r>
        <w:rPr>
          <w:rFonts w:ascii="Arial" w:hAnsi="Arial" w:eastAsia="Arial,Bold" w:cs="Arial"/>
          <w:b/>
          <w:bCs/>
          <w:sz w:val="20"/>
          <w:szCs w:val="20"/>
          <w:lang w:val="en-US"/>
        </w:rPr>
        <w:t xml:space="preserve">Only use replacement bars and chains specified by the manufacturer. </w:t>
      </w:r>
      <w:r>
        <w:rPr>
          <w:rFonts w:ascii="Arial" w:hAnsi="Arial" w:eastAsia="Arial,Italic" w:cs="Arial"/>
          <w:i/>
          <w:iCs/>
          <w:sz w:val="20"/>
          <w:szCs w:val="20"/>
          <w:lang w:val="en-US"/>
        </w:rPr>
        <w:t>Incorrect replacement bars and chains may cause chain breakage and/or kickback.</w:t>
      </w:r>
    </w:p>
    <w:p>
      <w:pPr>
        <w:widowControl w:val="0"/>
        <w:autoSpaceDE w:val="0"/>
        <w:autoSpaceDN w:val="0"/>
        <w:adjustRightInd w:val="0"/>
        <w:spacing w:after="0" w:line="240" w:lineRule="auto"/>
        <w:jc w:val="both"/>
        <w:rPr>
          <w:rFonts w:ascii="Arial" w:hAnsi="Arial" w:eastAsia="Arial,Bold" w:cs="Arial"/>
          <w:sz w:val="20"/>
          <w:szCs w:val="20"/>
          <w:lang w:val="en-US"/>
        </w:rPr>
      </w:pPr>
      <w:r>
        <w:rPr>
          <w:rFonts w:ascii="Arial" w:hAnsi="Arial" w:eastAsia="Arial,Bold" w:cs="Arial"/>
          <w:b/>
          <w:bCs/>
          <w:sz w:val="20"/>
          <w:szCs w:val="20"/>
          <w:lang w:val="en-US"/>
        </w:rPr>
        <w:t xml:space="preserve">Follow the manufacturer’s sharpening and maintenance instructions for the saw chain. </w:t>
      </w:r>
      <w:r>
        <w:rPr>
          <w:rFonts w:ascii="Arial" w:hAnsi="Arial" w:eastAsia="Arial,Italic" w:cs="Arial"/>
          <w:i/>
          <w:iCs/>
          <w:sz w:val="20"/>
          <w:szCs w:val="20"/>
          <w:lang w:val="en-US"/>
        </w:rPr>
        <w:t>Decreasing the depth gauge height can lead to increased kickback.</w:t>
      </w:r>
    </w:p>
    <w:p>
      <w:pPr>
        <w:widowControl w:val="0"/>
        <w:autoSpaceDE w:val="0"/>
        <w:autoSpaceDN w:val="0"/>
        <w:adjustRightInd w:val="0"/>
        <w:spacing w:after="0" w:line="240" w:lineRule="auto"/>
        <w:jc w:val="both"/>
        <w:rPr>
          <w:rFonts w:ascii="Arial" w:hAnsi="Arial" w:eastAsia="宋体" w:cs="Arial"/>
          <w:sz w:val="20"/>
          <w:szCs w:val="20"/>
          <w:lang w:val="en-US"/>
        </w:rPr>
      </w:pPr>
    </w:p>
    <w:p>
      <w:pPr>
        <w:widowControl w:val="0"/>
        <w:autoSpaceDE w:val="0"/>
        <w:autoSpaceDN w:val="0"/>
        <w:adjustRightInd w:val="0"/>
        <w:spacing w:after="0" w:line="240" w:lineRule="auto"/>
        <w:jc w:val="both"/>
        <w:rPr>
          <w:rFonts w:ascii="Arial" w:hAnsi="Arial" w:eastAsia="宋体" w:cs="Arial"/>
          <w:sz w:val="20"/>
          <w:szCs w:val="20"/>
          <w:lang w:val="en-US"/>
        </w:rPr>
      </w:pPr>
    </w:p>
    <w:p>
      <w:pPr>
        <w:widowControl w:val="0"/>
        <w:autoSpaceDE w:val="0"/>
        <w:autoSpaceDN w:val="0"/>
        <w:adjustRightInd w:val="0"/>
        <w:spacing w:after="0" w:line="240" w:lineRule="auto"/>
        <w:jc w:val="both"/>
        <w:rPr>
          <w:rFonts w:ascii="Arial" w:hAnsi="Arial" w:eastAsia="宋体" w:cs="Arial"/>
          <w:b/>
          <w:bCs/>
          <w:sz w:val="20"/>
          <w:szCs w:val="20"/>
          <w:u w:val="single"/>
          <w:lang w:val="en-US"/>
        </w:rPr>
      </w:pPr>
      <w:r>
        <w:rPr>
          <w:rFonts w:ascii="Arial" w:hAnsi="Arial" w:eastAsia="宋体" w:cs="Arial"/>
          <w:b/>
          <w:bCs/>
          <w:sz w:val="20"/>
          <w:szCs w:val="20"/>
          <w:u w:val="single"/>
          <w:lang w:val="en-US"/>
        </w:rPr>
        <w:t>Additional instructions</w:t>
      </w:r>
    </w:p>
    <w:p>
      <w:pPr>
        <w:pStyle w:val="15"/>
        <w:widowControl w:val="0"/>
        <w:numPr>
          <w:ilvl w:val="0"/>
          <w:numId w:val="3"/>
        </w:numPr>
        <w:autoSpaceDE w:val="0"/>
        <w:autoSpaceDN w:val="0"/>
        <w:adjustRightInd w:val="0"/>
        <w:spacing w:after="0" w:line="240" w:lineRule="auto"/>
        <w:jc w:val="both"/>
        <w:rPr>
          <w:rFonts w:ascii="Arial" w:hAnsi="Arial" w:eastAsia="宋体" w:cs="Arial"/>
          <w:sz w:val="20"/>
          <w:szCs w:val="20"/>
          <w:lang w:val="en-US"/>
        </w:rPr>
      </w:pPr>
      <w:r>
        <w:rPr>
          <w:rFonts w:ascii="Arial" w:hAnsi="Arial" w:eastAsia="宋体" w:cs="Arial"/>
          <w:sz w:val="20"/>
          <w:szCs w:val="20"/>
          <w:lang w:val="en-US"/>
        </w:rPr>
        <w:t>It is recommended to use of a residual current device with a tripping current of 30 mA or less.</w:t>
      </w:r>
    </w:p>
    <w:p>
      <w:pPr>
        <w:pStyle w:val="15"/>
        <w:widowControl w:val="0"/>
        <w:numPr>
          <w:ilvl w:val="0"/>
          <w:numId w:val="3"/>
        </w:numPr>
        <w:autoSpaceDE w:val="0"/>
        <w:autoSpaceDN w:val="0"/>
        <w:adjustRightInd w:val="0"/>
        <w:spacing w:after="0" w:line="240" w:lineRule="auto"/>
        <w:jc w:val="both"/>
        <w:rPr>
          <w:rFonts w:ascii="Arial" w:hAnsi="Arial" w:eastAsia="宋体" w:cs="Arial"/>
          <w:sz w:val="20"/>
          <w:szCs w:val="20"/>
          <w:lang w:val="en-US"/>
        </w:rPr>
      </w:pPr>
      <w:r>
        <w:rPr>
          <w:rFonts w:ascii="Arial" w:hAnsi="Arial" w:cs="Arial"/>
          <w:sz w:val="20"/>
          <w:szCs w:val="20"/>
          <w:lang w:val="en"/>
        </w:rPr>
        <w:t>WARNING! When using this type of power tool, basic precautions should always be followed to reduce the risk of fire, electric shock and injury.</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Read all instructions carefully before attempting to use this product and retain these instructions. Be familiar with all the operations described in these operating instructions. This product must be operated by experienced users.</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If you are giving this machine to others, please also provide them with this instructions manual.</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Also read all markings on the product. The symbols on the tools are explained in the manual.</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Use this machine as described in this instruction manual. It is strictly forbidden to use this tool for applications other than those described in this manual.</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Failure to follow these instructions can result in serious injuries and, in some cases, death.</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This product is intended for private domestic use only. Do not use it for commercial purposes.</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Never let people unfamiliar with these instructions or children use this product.</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National regulations may limit the use of the machine.</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People under the age of 18 must not use this product</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Keep in mind that the operator or user is responsible for accidents or risks to other persons or their property.</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Do not use the tool if you are drunk, tired, under the influence of drugs or ill. Do not use the tool if you are not in an adequate physical condition.</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This tool is intended for outdoor use. Never use it indoors.</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When transporting the machine:</w:t>
      </w:r>
    </w:p>
    <w:p>
      <w:pPr>
        <w:pStyle w:val="15"/>
        <w:widowControl w:val="0"/>
        <w:numPr>
          <w:ilvl w:val="1"/>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Secure the machine during transport to prevent, damage or injury.</w:t>
      </w:r>
    </w:p>
    <w:p>
      <w:pPr>
        <w:pStyle w:val="15"/>
        <w:widowControl w:val="0"/>
        <w:numPr>
          <w:ilvl w:val="1"/>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Use a carrying case to protect the cutter during transport.</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Keep people and animals away from the work area. Children and people who do not know how to use this tool should not touch it and handle it.</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Keep them at least 15 m from the machine during operation,</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Use the product only under daylight or under good artificial light.</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When using the machine, always wear full protective equipment including a helmet, protective mask, ear protection, gloves, non-slip footwear and protective clothing.</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Wear appropriate clothing. Do not wear loose or unbuttoned shirts. Do not wear jewelry that may come in contact with moving parts. If you have long hair, tie it down and wear an appropriate safety helmet.</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Do not operate the product with damaged guards or shields in place.</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Keep hands and feet of the appliance at all times and especially when turning the appliance off and on.</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lang w:val="fr-FR"/>
        </w:rPr>
      </w:pPr>
      <w:r>
        <w:rPr>
          <w:rFonts w:ascii="Arial" w:hAnsi="Arial" w:cs="Arial"/>
          <w:sz w:val="20"/>
          <w:szCs w:val="20"/>
          <w:lang w:val="en"/>
        </w:rPr>
        <w:t>Do not use the tool in an area where ventilation is poor. Gas emissions can cause injury.</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Do not work when it rains and in bad weather. Do not use the tool in damp locations.</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Do not use the tool in the presence of flammable liquids or gases.</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Caution: The machine releases gases when it is used. Avoid coming into contact with these gases.</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Keep the work area clear. Before working, inspect the work area and remove any materials or objects that could cause accidents.</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Do not force the tool.</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Use only the accessories supplied or recommended by the manufacturer. Use of other accessories may result in an accident. Read the "Technical Data" section of this instruction manual or ask your dealer for advice.</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Do not lean. Keep a good seating/footing and balance at all times.</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To maintain tools and accessories carefully, keep cutting tools sharp and clean for better and safer performance. Follow the instructions in this manual to lubricate and change accessories.</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Always inspect the machine before and after operation. If the tool is damaged or faulty, stop using the tool and bring it to an authorized service for inspection and repair.</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Turn off the tool after use, when you leave it unattended, when changing these accessories and before servicing.</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Keep handles dry, clean and free from oil and grease.</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Be concentrated when using the tool. Look at what you do, use good sense and do not use the tool when you are tired.</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Remove the blade guard before using the tool.</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A damaged guard or other part must be properly repaired or replaced by an authorized service center, unless otherwise specified in this instruction manual.</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Do not use the tool if the starter is not working (if it cannot be turned ON and OFF).</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Place the equipment in a well-lit area on a flat, stable, dry and well-ventilated surface, away from flammable materials and with plenty of space for sparking and sharpen waste.</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Do not allow anyone, especially children, to come within a radius of at least five meters around the work area when all work is in progress.</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Immediately stop the tool in the event of a malfunction of the motor or the ON/OFF button or in case of unusual noise.</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Do not use the tool if the starter is damaged.</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Do not move the chain with your hand with the wheel moving.</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Do not stop the chain with your hands or other objects.</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Treat the chain teeth with caution during operation; they can cause severe cuts.</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When not in use, the machine must be stored in a dry, locked place out of the reach of children.</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lang w:val="fr-FR"/>
        </w:rPr>
      </w:pPr>
      <w:r>
        <w:rPr>
          <w:rFonts w:ascii="Arial" w:hAnsi="Arial" w:cs="Arial"/>
          <w:sz w:val="20"/>
          <w:szCs w:val="20"/>
          <w:lang w:val="en"/>
        </w:rPr>
        <w:t>Before using the product and after any shock, please check it for signs of wear or damage. Please carry out repairs if necessary.</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Always switch off the machine:</w:t>
      </w:r>
    </w:p>
    <w:p>
      <w:pPr>
        <w:pStyle w:val="15"/>
        <w:widowControl w:val="0"/>
        <w:numPr>
          <w:ilvl w:val="1"/>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Every time you leave the device unattended;</w:t>
      </w:r>
    </w:p>
    <w:p>
      <w:pPr>
        <w:pStyle w:val="15"/>
        <w:widowControl w:val="0"/>
        <w:numPr>
          <w:ilvl w:val="1"/>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Before releasing an obstruction;</w:t>
      </w:r>
    </w:p>
    <w:p>
      <w:pPr>
        <w:pStyle w:val="15"/>
        <w:widowControl w:val="0"/>
        <w:numPr>
          <w:ilvl w:val="1"/>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Before checking, cleaning or working on the product;</w:t>
      </w:r>
    </w:p>
    <w:p>
      <w:pPr>
        <w:pStyle w:val="15"/>
        <w:widowControl w:val="0"/>
        <w:numPr>
          <w:ilvl w:val="1"/>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After hitting a foreign object;</w:t>
      </w:r>
    </w:p>
    <w:p>
      <w:pPr>
        <w:pStyle w:val="15"/>
        <w:widowControl w:val="0"/>
        <w:numPr>
          <w:ilvl w:val="1"/>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Every time the product starts to vibrate abnormally.</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Pay attention to foot and cutting injuries.</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Inspect and regularly service the product. Repairs should be carried out only by an authorized service center or a similar qualified specialist.</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When not in use, store the product out of the reach of children.</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Children should not play with plastic bags, sheets and small parts! Keep them out of the reach of children. There is a danger of suffocation!</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When transporting the tool, always add the blade guard to the blade. Always carry the tool by holding the handle, never the blade.</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Do not use the product on a slippery surface.</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Do not use the product on steep, slippery slopes.</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lang w:val="fr-FR"/>
        </w:rPr>
      </w:pPr>
      <w:r>
        <w:rPr>
          <w:rFonts w:ascii="Arial" w:hAnsi="Arial" w:cs="Arial"/>
          <w:sz w:val="20"/>
          <w:szCs w:val="20"/>
          <w:lang w:val="en"/>
        </w:rPr>
        <w:t>When planning your work schedule, allow enough time for rest. Limit continuous use of the device, e.g. use 30 ~ 40 minutes per session, and take 10 ~ 20 minutes of rest between work sessions. Work a maximum of two hours per day</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If the machine has struck foreign objects, check if the tool is damaged and bring it to repair if necessary.</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Do not place any part of the body on the chain when the chainsaw is operating. Before starting the chain saw, make sure that the chain is not in contact with anything. A moment of inattention during use may cause your clothing or body part to stick to the chain.</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Always hold the chainsaw back handle with your right hand and the front handle with your left hand. Hold the chainsaw by inverting your hands increases the risk of personal injury and should never be used.</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For the chainsaw designed with the chain guide on the left side, the reference to the "right hand" and "left hand" positions is reversed.</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When cutting a branch that is under stress, pay attention to the risk of elastic return. When the tension of the wood fibers is released, the spring-loaded limb may strike the operator and / or project the chain saw out of control.</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Exercise extreme caution when cutting brush and young shrubs. Fine materials can grip the cutting chain and be thrown as a whip in your direction, or you lose balance under the effect of traction.</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Follow the instructions for lubrication, tension and chain change accessories. A chain whose tension and lubrication are incorrect can either break or increase the risk of rebound.</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Keep handles dry, clean and free of oil and grease. Oily, greasy grips are slippery and cause loss of control.</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Cut only wood, as well as for pruning and cutting wood. Do not use the chain saw for any other purpose. For example: do not use it to cut plastic, masonry or construction materials other than wood. Using the chain saw for operations other than those specified may result in hazardous situations.</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Be careful when using the machine during stormy weather. Do not use the machine during lightning, thunderstorms or in bad weather in general.</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eastAsia="ArialMT" w:cs="Arial"/>
          <w:sz w:val="20"/>
          <w:szCs w:val="20"/>
        </w:rPr>
        <w:t>T</w:t>
      </w:r>
      <w:r>
        <w:rPr>
          <w:rFonts w:ascii="Arial" w:hAnsi="Arial" w:eastAsia="ArialMT" w:cs="Arial"/>
          <w:sz w:val="20"/>
          <w:szCs w:val="20"/>
          <w:lang w:val="en-US"/>
        </w:rPr>
        <w:t>here is advantage of using a spiked bumper when cutting thick branches.</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eastAsia="ArialMT" w:cs="Arial"/>
          <w:sz w:val="20"/>
          <w:szCs w:val="20"/>
        </w:rPr>
        <w:t xml:space="preserve">The tool must be used with an extension cable; please contact our service or ask your retailer for advice about the type and length of extension cable that can be used with this chainsaw. </w:t>
      </w:r>
    </w:p>
    <w:p>
      <w:pPr>
        <w:pStyle w:val="15"/>
        <w:widowControl w:val="0"/>
        <w:numPr>
          <w:ilvl w:val="0"/>
          <w:numId w:val="4"/>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rPr>
        <w:t>If the supply cord of this power tool is damaged, it must be replaced by</w:t>
      </w:r>
      <w:r>
        <w:rPr>
          <w:rFonts w:ascii="Arial" w:hAnsi="Arial" w:eastAsia="宋体" w:cs="Arial"/>
          <w:sz w:val="20"/>
          <w:szCs w:val="20"/>
        </w:rPr>
        <w:t xml:space="preserve"> </w:t>
      </w:r>
      <w:r>
        <w:rPr>
          <w:rFonts w:ascii="Arial" w:hAnsi="Arial" w:cs="Arial"/>
          <w:sz w:val="20"/>
          <w:szCs w:val="20"/>
        </w:rPr>
        <w:t>a specially prepared cord available through the service organization.</w:t>
      </w:r>
    </w:p>
    <w:p>
      <w:pPr>
        <w:widowControl w:val="0"/>
        <w:autoSpaceDE w:val="0"/>
        <w:autoSpaceDN w:val="0"/>
        <w:adjustRightInd w:val="0"/>
        <w:spacing w:after="0" w:line="240" w:lineRule="auto"/>
        <w:jc w:val="both"/>
        <w:rPr>
          <w:rFonts w:ascii="Arial" w:hAnsi="Arial" w:cs="Arial"/>
          <w:sz w:val="20"/>
          <w:szCs w:val="20"/>
          <w:lang w:val="en"/>
        </w:rPr>
      </w:pPr>
    </w:p>
    <w:p>
      <w:pPr>
        <w:widowControl w:val="0"/>
        <w:autoSpaceDE w:val="0"/>
        <w:autoSpaceDN w:val="0"/>
        <w:adjustRightInd w:val="0"/>
        <w:spacing w:after="0" w:line="240" w:lineRule="auto"/>
        <w:jc w:val="both"/>
        <w:rPr>
          <w:rFonts w:ascii="Arial" w:hAnsi="Arial" w:cs="Arial"/>
          <w:b/>
          <w:sz w:val="20"/>
          <w:szCs w:val="20"/>
          <w:u w:val="single"/>
          <w:lang w:val="en"/>
        </w:rPr>
      </w:pPr>
      <w:r>
        <w:rPr>
          <w:rFonts w:ascii="Arial" w:hAnsi="Arial" w:cs="Arial"/>
          <w:b/>
          <w:sz w:val="20"/>
          <w:szCs w:val="20"/>
          <w:u w:val="single"/>
          <w:lang w:val="en"/>
        </w:rPr>
        <w:t>During maintenance and storage</w:t>
      </w:r>
    </w:p>
    <w:p>
      <w:pPr>
        <w:pStyle w:val="15"/>
        <w:widowControl w:val="0"/>
        <w:numPr>
          <w:ilvl w:val="0"/>
          <w:numId w:val="5"/>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Stop the tool and wait until it stops. Make sure all moving parts have come to a standstill.</w:t>
      </w:r>
    </w:p>
    <w:p>
      <w:pPr>
        <w:pStyle w:val="15"/>
        <w:widowControl w:val="0"/>
        <w:numPr>
          <w:ilvl w:val="0"/>
          <w:numId w:val="5"/>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Allow the machine to cool before performing inspection, adjustments, maintenance, servicing and storage.</w:t>
      </w:r>
    </w:p>
    <w:p>
      <w:pPr>
        <w:pStyle w:val="15"/>
        <w:widowControl w:val="0"/>
        <w:numPr>
          <w:ilvl w:val="0"/>
          <w:numId w:val="5"/>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Store the tool where fuel vapor will not reach a flame or spark.</w:t>
      </w:r>
    </w:p>
    <w:p>
      <w:pPr>
        <w:pStyle w:val="15"/>
        <w:widowControl w:val="0"/>
        <w:numPr>
          <w:ilvl w:val="0"/>
          <w:numId w:val="5"/>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When transporting and storing, always place the tool in its transport guard and protective device on it.</w:t>
      </w:r>
    </w:p>
    <w:p>
      <w:pPr>
        <w:widowControl w:val="0"/>
        <w:autoSpaceDE w:val="0"/>
        <w:autoSpaceDN w:val="0"/>
        <w:adjustRightInd w:val="0"/>
        <w:spacing w:after="0" w:line="240" w:lineRule="auto"/>
        <w:jc w:val="both"/>
        <w:rPr>
          <w:rFonts w:ascii="Arial" w:hAnsi="Arial" w:cs="Arial"/>
          <w:sz w:val="20"/>
          <w:szCs w:val="20"/>
          <w:lang w:val="en"/>
        </w:rPr>
      </w:pPr>
    </w:p>
    <w:p>
      <w:pPr>
        <w:widowControl w:val="0"/>
        <w:autoSpaceDE w:val="0"/>
        <w:autoSpaceDN w:val="0"/>
        <w:adjustRightInd w:val="0"/>
        <w:spacing w:after="0" w:line="240" w:lineRule="auto"/>
        <w:jc w:val="both"/>
        <w:rPr>
          <w:rFonts w:ascii="Arial" w:hAnsi="Arial" w:cs="Arial"/>
          <w:b/>
          <w:sz w:val="20"/>
          <w:szCs w:val="20"/>
          <w:u w:val="single"/>
          <w:lang w:val="en"/>
        </w:rPr>
      </w:pPr>
      <w:r>
        <w:rPr>
          <w:rFonts w:ascii="Arial" w:hAnsi="Arial" w:cs="Arial"/>
          <w:b/>
          <w:sz w:val="20"/>
          <w:szCs w:val="20"/>
          <w:u w:val="single"/>
          <w:lang w:val="en"/>
        </w:rPr>
        <w:t>Residual risks</w:t>
      </w:r>
    </w:p>
    <w:p>
      <w:pPr>
        <w:widowControl w:val="0"/>
        <w:autoSpaceDE w:val="0"/>
        <w:autoSpaceDN w:val="0"/>
        <w:adjustRightInd w:val="0"/>
        <w:spacing w:after="0" w:line="240" w:lineRule="auto"/>
        <w:jc w:val="both"/>
        <w:rPr>
          <w:rFonts w:ascii="Arial" w:hAnsi="Arial" w:cs="Arial"/>
          <w:sz w:val="20"/>
          <w:szCs w:val="20"/>
          <w:lang w:val="en"/>
        </w:rPr>
      </w:pPr>
      <w:r>
        <w:rPr>
          <w:rFonts w:ascii="Arial" w:hAnsi="Arial" w:cs="Arial"/>
          <w:sz w:val="20"/>
          <w:szCs w:val="20"/>
          <w:lang w:val="en"/>
        </w:rPr>
        <w:t>Even if you use this product in compliance with all safety requirements, the potential risks of injury and damage remain. The following hazards may arise from the structure and design of this product:</w:t>
      </w:r>
    </w:p>
    <w:p>
      <w:pPr>
        <w:pStyle w:val="15"/>
        <w:widowControl w:val="0"/>
        <w:numPr>
          <w:ilvl w:val="0"/>
          <w:numId w:val="6"/>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There are harmful health consequences resulting from the emission of vibrations if the product is used for long periods of time or not properly managed and properly maintained.</w:t>
      </w:r>
    </w:p>
    <w:p>
      <w:pPr>
        <w:pStyle w:val="15"/>
        <w:widowControl w:val="0"/>
        <w:numPr>
          <w:ilvl w:val="0"/>
          <w:numId w:val="6"/>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There is risk of injury and property damage due to attachments or the sudden impact of hidden objects when using the blade.</w:t>
      </w:r>
    </w:p>
    <w:p>
      <w:pPr>
        <w:pStyle w:val="15"/>
        <w:widowControl w:val="0"/>
        <w:numPr>
          <w:ilvl w:val="0"/>
          <w:numId w:val="6"/>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Risk of injury to persons and property caused by flying objects.</w:t>
      </w:r>
    </w:p>
    <w:p>
      <w:pPr>
        <w:pStyle w:val="15"/>
        <w:widowControl w:val="0"/>
        <w:numPr>
          <w:ilvl w:val="0"/>
          <w:numId w:val="6"/>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Prolonged use of this product exposes the operator to vibration and can produce so-called "white finger" disease. To reduce the risk, wear gloves and keep your hands warm.</w:t>
      </w:r>
    </w:p>
    <w:p>
      <w:pPr>
        <w:pStyle w:val="15"/>
        <w:widowControl w:val="0"/>
        <w:numPr>
          <w:ilvl w:val="0"/>
          <w:numId w:val="6"/>
        </w:numPr>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lang w:val="en"/>
        </w:rPr>
        <w:t>If any of the symptoms of "white finger syndrome" occur, seek immediate medical attention. Symptoms of the "white finger" include numbness, loss of sensitivity, tingling, pain, loss of strength, color changes or skin condition. These symptoms usually appear on the fingers, hands or wrists. Risk increases at low temperatures.</w:t>
      </w:r>
    </w:p>
    <w:p>
      <w:pPr>
        <w:widowControl w:val="0"/>
        <w:autoSpaceDE w:val="0"/>
        <w:autoSpaceDN w:val="0"/>
        <w:adjustRightInd w:val="0"/>
        <w:spacing w:after="0" w:line="240" w:lineRule="auto"/>
        <w:jc w:val="both"/>
        <w:rPr>
          <w:rFonts w:ascii="Arial" w:hAnsi="Arial" w:eastAsia="宋体" w:cs="Arial"/>
          <w:b/>
          <w:sz w:val="20"/>
          <w:szCs w:val="20"/>
          <w:u w:val="single"/>
        </w:rPr>
      </w:pPr>
    </w:p>
    <w:p>
      <w:pPr>
        <w:widowControl w:val="0"/>
        <w:autoSpaceDE w:val="0"/>
        <w:autoSpaceDN w:val="0"/>
        <w:adjustRightInd w:val="0"/>
        <w:spacing w:after="0" w:line="240" w:lineRule="auto"/>
        <w:jc w:val="both"/>
        <w:rPr>
          <w:rFonts w:ascii="Arial" w:hAnsi="Arial" w:eastAsia="宋体" w:cs="Arial"/>
          <w:b/>
          <w:sz w:val="20"/>
          <w:szCs w:val="20"/>
          <w:u w:val="single"/>
        </w:rPr>
      </w:pPr>
    </w:p>
    <w:p>
      <w:pPr>
        <w:widowControl w:val="0"/>
        <w:autoSpaceDE w:val="0"/>
        <w:autoSpaceDN w:val="0"/>
        <w:adjustRightInd w:val="0"/>
        <w:spacing w:after="0" w:line="240" w:lineRule="auto"/>
        <w:jc w:val="both"/>
        <w:rPr>
          <w:rFonts w:ascii="Arial" w:hAnsi="Arial" w:eastAsia="宋体" w:cs="Arial"/>
          <w:b/>
          <w:sz w:val="20"/>
          <w:szCs w:val="20"/>
          <w:u w:val="single"/>
        </w:rPr>
      </w:pPr>
    </w:p>
    <w:p>
      <w:pPr>
        <w:widowControl w:val="0"/>
        <w:autoSpaceDE w:val="0"/>
        <w:autoSpaceDN w:val="0"/>
        <w:adjustRightInd w:val="0"/>
        <w:spacing w:after="0" w:line="240" w:lineRule="auto"/>
        <w:jc w:val="both"/>
        <w:rPr>
          <w:rFonts w:ascii="Arial" w:hAnsi="Arial" w:eastAsia="宋体" w:cs="Arial"/>
          <w:b/>
          <w:sz w:val="20"/>
          <w:szCs w:val="20"/>
          <w:u w:val="single"/>
        </w:rPr>
      </w:pPr>
    </w:p>
    <w:p>
      <w:pPr>
        <w:widowControl w:val="0"/>
        <w:autoSpaceDE w:val="0"/>
        <w:autoSpaceDN w:val="0"/>
        <w:adjustRightInd w:val="0"/>
        <w:spacing w:after="0" w:line="240" w:lineRule="auto"/>
        <w:jc w:val="both"/>
        <w:rPr>
          <w:rFonts w:ascii="Arial" w:hAnsi="Arial" w:eastAsia="宋体" w:cs="Arial"/>
          <w:b/>
          <w:sz w:val="20"/>
          <w:szCs w:val="20"/>
          <w:u w:val="single"/>
        </w:rPr>
      </w:pPr>
      <w:r>
        <w:rPr>
          <w:rFonts w:ascii="Arial" w:hAnsi="Arial" w:eastAsia="宋体" w:cs="Arial"/>
          <w:b/>
          <w:sz w:val="20"/>
          <w:szCs w:val="20"/>
          <w:u w:val="single"/>
        </w:rPr>
        <w:t>Symbols</w:t>
      </w:r>
    </w:p>
    <w:p>
      <w:pPr>
        <w:widowControl w:val="0"/>
        <w:autoSpaceDE w:val="0"/>
        <w:autoSpaceDN w:val="0"/>
        <w:adjustRightInd w:val="0"/>
        <w:spacing w:after="0" w:line="240" w:lineRule="auto"/>
        <w:jc w:val="both"/>
        <w:rPr>
          <w:rFonts w:ascii="Arial" w:hAnsi="Arial" w:eastAsia="宋体" w:cs="Arial"/>
          <w:b/>
          <w:sz w:val="20"/>
          <w:szCs w:val="20"/>
          <w:u w:val="single"/>
        </w:rPr>
      </w:pPr>
    </w:p>
    <w:p>
      <w:pPr>
        <w:widowControl w:val="0"/>
        <w:autoSpaceDE w:val="0"/>
        <w:autoSpaceDN w:val="0"/>
        <w:adjustRightInd w:val="0"/>
        <w:spacing w:after="0" w:line="240" w:lineRule="auto"/>
        <w:jc w:val="both"/>
        <w:rPr>
          <w:rFonts w:ascii="Arial" w:hAnsi="Arial" w:cs="Arial"/>
          <w:sz w:val="20"/>
          <w:szCs w:val="20"/>
          <w:lang w:val="en"/>
        </w:rPr>
      </w:pPr>
      <w:r>
        <w:rPr>
          <w:rFonts w:ascii="Arial" w:hAnsi="Arial" w:cs="Arial"/>
          <w:sz w:val="20"/>
          <w:szCs w:val="20"/>
        </w:rPr>
        <w:drawing>
          <wp:inline distT="0" distB="0" distL="0" distR="0">
            <wp:extent cx="542925" cy="466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2925" cy="466725"/>
                    </a:xfrm>
                    <a:prstGeom prst="rect">
                      <a:avLst/>
                    </a:prstGeom>
                    <a:noFill/>
                    <a:ln>
                      <a:noFill/>
                    </a:ln>
                  </pic:spPr>
                </pic:pic>
              </a:graphicData>
            </a:graphic>
          </wp:inline>
        </w:drawing>
      </w:r>
      <w:r>
        <w:rPr>
          <w:rFonts w:ascii="Arial" w:hAnsi="Arial" w:cs="Arial"/>
          <w:sz w:val="20"/>
          <w:szCs w:val="20"/>
          <w:lang w:val="en"/>
        </w:rPr>
        <w:t>Warning symbol</w:t>
      </w:r>
    </w:p>
    <w:p>
      <w:pPr>
        <w:widowControl w:val="0"/>
        <w:autoSpaceDE w:val="0"/>
        <w:autoSpaceDN w:val="0"/>
        <w:adjustRightInd w:val="0"/>
        <w:spacing w:after="0" w:line="240" w:lineRule="auto"/>
        <w:jc w:val="both"/>
        <w:rPr>
          <w:rFonts w:ascii="Arial" w:hAnsi="Arial" w:cs="Arial"/>
          <w:sz w:val="20"/>
          <w:szCs w:val="20"/>
          <w:lang w:val="en"/>
        </w:rPr>
      </w:pPr>
      <w:r>
        <w:drawing>
          <wp:inline distT="0" distB="0" distL="0" distR="0">
            <wp:extent cx="504825" cy="523875"/>
            <wp:effectExtent l="0" t="0" r="9525" b="9525"/>
            <wp:docPr id="30" name="Picture 30" descr="cid:image014.jpg@01D2D6D6.79B5F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id:image014.jpg@01D2D6D6.79B5F90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a:xfrm>
                      <a:off x="0" y="0"/>
                      <a:ext cx="504825" cy="523875"/>
                    </a:xfrm>
                    <a:prstGeom prst="rect">
                      <a:avLst/>
                    </a:prstGeom>
                    <a:noFill/>
                    <a:ln>
                      <a:noFill/>
                    </a:ln>
                  </pic:spPr>
                </pic:pic>
              </a:graphicData>
            </a:graphic>
          </wp:inline>
        </w:drawing>
      </w:r>
      <w:r>
        <w:rPr>
          <w:rFonts w:ascii="Arial" w:hAnsi="Arial" w:cs="Arial"/>
          <w:sz w:val="20"/>
          <w:szCs w:val="20"/>
          <w:lang w:val="en"/>
        </w:rPr>
        <w:t>Read and refer to these operating instructions</w:t>
      </w:r>
    </w:p>
    <w:p>
      <w:pPr>
        <w:widowControl w:val="0"/>
        <w:autoSpaceDE w:val="0"/>
        <w:autoSpaceDN w:val="0"/>
        <w:adjustRightInd w:val="0"/>
        <w:spacing w:after="0" w:line="240" w:lineRule="auto"/>
        <w:jc w:val="both"/>
        <w:rPr>
          <w:rFonts w:ascii="Arial" w:hAnsi="Arial" w:cs="Arial"/>
          <w:sz w:val="20"/>
          <w:szCs w:val="20"/>
          <w:lang w:val="en"/>
        </w:rPr>
      </w:pPr>
    </w:p>
    <w:p>
      <w:pPr>
        <w:widowControl w:val="0"/>
        <w:autoSpaceDE w:val="0"/>
        <w:autoSpaceDN w:val="0"/>
        <w:adjustRightInd w:val="0"/>
        <w:spacing w:after="0" w:line="240" w:lineRule="auto"/>
        <w:jc w:val="both"/>
        <w:rPr>
          <w:rFonts w:ascii="Arial" w:hAnsi="Arial" w:cs="Arial"/>
          <w:sz w:val="20"/>
          <w:szCs w:val="20"/>
          <w:lang w:val="en"/>
        </w:rPr>
      </w:pPr>
      <w:r>
        <w:rPr>
          <w:rFonts w:ascii="Arial" w:hAnsi="Arial" w:cs="Arial"/>
          <w:sz w:val="20"/>
          <w:szCs w:val="20"/>
        </w:rPr>
        <w:drawing>
          <wp:inline distT="0" distB="0" distL="0" distR="0">
            <wp:extent cx="466725" cy="438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6725" cy="438150"/>
                    </a:xfrm>
                    <a:prstGeom prst="rect">
                      <a:avLst/>
                    </a:prstGeom>
                    <a:noFill/>
                    <a:ln>
                      <a:noFill/>
                    </a:ln>
                  </pic:spPr>
                </pic:pic>
              </a:graphicData>
            </a:graphic>
          </wp:inline>
        </w:drawing>
      </w:r>
      <w:r>
        <w:rPr>
          <w:rFonts w:ascii="Arial" w:hAnsi="Arial" w:cs="Arial"/>
          <w:sz w:val="20"/>
          <w:szCs w:val="20"/>
        </w:rPr>
        <w:drawing>
          <wp:inline distT="0" distB="0" distL="0" distR="0">
            <wp:extent cx="447675" cy="457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47675" cy="457200"/>
                    </a:xfrm>
                    <a:prstGeom prst="rect">
                      <a:avLst/>
                    </a:prstGeom>
                    <a:noFill/>
                    <a:ln>
                      <a:noFill/>
                    </a:ln>
                  </pic:spPr>
                </pic:pic>
              </a:graphicData>
            </a:graphic>
          </wp:inline>
        </w:drawing>
      </w:r>
      <w:r>
        <w:rPr>
          <w:rFonts w:ascii="Arial" w:hAnsi="Arial" w:cs="Arial"/>
          <w:sz w:val="20"/>
          <w:szCs w:val="20"/>
          <w:lang w:val="en"/>
        </w:rPr>
        <w:t>Wear hearing protection and eyes protection</w:t>
      </w:r>
    </w:p>
    <w:p>
      <w:pPr>
        <w:widowControl w:val="0"/>
        <w:autoSpaceDE w:val="0"/>
        <w:autoSpaceDN w:val="0"/>
        <w:adjustRightInd w:val="0"/>
        <w:spacing w:after="0" w:line="240" w:lineRule="auto"/>
        <w:jc w:val="both"/>
        <w:rPr>
          <w:rFonts w:ascii="Arial" w:hAnsi="Arial" w:cs="Arial"/>
          <w:sz w:val="20"/>
          <w:szCs w:val="20"/>
          <w:lang w:val="en"/>
        </w:rPr>
      </w:pPr>
    </w:p>
    <w:p>
      <w:pPr>
        <w:widowControl w:val="0"/>
        <w:autoSpaceDE w:val="0"/>
        <w:autoSpaceDN w:val="0"/>
        <w:adjustRightInd w:val="0"/>
        <w:spacing w:after="0" w:line="240" w:lineRule="auto"/>
        <w:jc w:val="both"/>
        <w:rPr>
          <w:rFonts w:ascii="Arial" w:hAnsi="Arial" w:cs="Arial"/>
          <w:sz w:val="20"/>
          <w:szCs w:val="20"/>
          <w:lang w:val="en"/>
        </w:rPr>
      </w:pPr>
      <w:r>
        <w:rPr>
          <w:rFonts w:ascii="Arial" w:hAnsi="Arial" w:cs="Arial"/>
          <w:sz w:val="20"/>
          <w:szCs w:val="20"/>
        </w:rPr>
        <w:drawing>
          <wp:inline distT="0" distB="0" distL="0" distR="0">
            <wp:extent cx="500380" cy="495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1665" cy="496070"/>
                    </a:xfrm>
                    <a:prstGeom prst="rect">
                      <a:avLst/>
                    </a:prstGeom>
                    <a:noFill/>
                    <a:ln>
                      <a:noFill/>
                    </a:ln>
                  </pic:spPr>
                </pic:pic>
              </a:graphicData>
            </a:graphic>
          </wp:inline>
        </w:drawing>
      </w:r>
      <w:r>
        <w:rPr>
          <w:rFonts w:ascii="Arial" w:hAnsi="Arial" w:cs="Arial"/>
          <w:sz w:val="20"/>
          <w:szCs w:val="20"/>
          <w:lang w:val="en"/>
        </w:rPr>
        <w:t>Value of sound emission according to European Directive 2000/14/EC</w:t>
      </w:r>
    </w:p>
    <w:p>
      <w:pPr>
        <w:widowControl w:val="0"/>
        <w:autoSpaceDE w:val="0"/>
        <w:autoSpaceDN w:val="0"/>
        <w:adjustRightInd w:val="0"/>
        <w:spacing w:after="0" w:line="240" w:lineRule="auto"/>
        <w:jc w:val="both"/>
        <w:rPr>
          <w:rFonts w:ascii="Arial" w:hAnsi="Arial" w:cs="Arial"/>
          <w:sz w:val="20"/>
          <w:szCs w:val="20"/>
          <w:lang w:val="en"/>
        </w:rPr>
      </w:pPr>
    </w:p>
    <w:p>
      <w:pPr>
        <w:widowControl w:val="0"/>
        <w:autoSpaceDE w:val="0"/>
        <w:autoSpaceDN w:val="0"/>
        <w:adjustRightInd w:val="0"/>
        <w:spacing w:after="0" w:line="240" w:lineRule="auto"/>
        <w:jc w:val="both"/>
        <w:rPr>
          <w:rFonts w:ascii="Arial" w:hAnsi="Arial" w:cs="Arial"/>
          <w:sz w:val="20"/>
          <w:szCs w:val="20"/>
          <w:lang w:val="en"/>
        </w:rPr>
      </w:pPr>
      <w:r>
        <w:rPr>
          <w:rFonts w:ascii="Arial" w:hAnsi="Arial" w:cs="Arial"/>
          <w:sz w:val="20"/>
          <w:szCs w:val="20"/>
        </w:rPr>
        <w:drawing>
          <wp:inline distT="0" distB="0" distL="0" distR="0">
            <wp:extent cx="765810" cy="419100"/>
            <wp:effectExtent l="0" t="0" r="0" b="0"/>
            <wp:docPr id="9" name="Picture 9" descr="cid:__0@Foxmai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id:__0@Foxmail.net"/>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765941" cy="419100"/>
                    </a:xfrm>
                    <a:prstGeom prst="rect">
                      <a:avLst/>
                    </a:prstGeom>
                    <a:noFill/>
                    <a:ln>
                      <a:noFill/>
                    </a:ln>
                  </pic:spPr>
                </pic:pic>
              </a:graphicData>
            </a:graphic>
          </wp:inline>
        </w:drawing>
      </w:r>
      <w:r>
        <w:rPr>
          <w:rFonts w:ascii="Arial" w:hAnsi="Arial" w:cs="Arial"/>
          <w:sz w:val="20"/>
          <w:szCs w:val="20"/>
          <w:lang w:val="en"/>
        </w:rPr>
        <w:t xml:space="preserve"> This tool must be used by persons trained to cut down trees; Read this instruction manual!</w:t>
      </w:r>
    </w:p>
    <w:p>
      <w:pPr>
        <w:widowControl w:val="0"/>
        <w:autoSpaceDE w:val="0"/>
        <w:autoSpaceDN w:val="0"/>
        <w:adjustRightInd w:val="0"/>
        <w:spacing w:after="0" w:line="240" w:lineRule="auto"/>
        <w:jc w:val="both"/>
        <w:rPr>
          <w:rFonts w:ascii="Arial" w:hAnsi="Arial" w:cs="Arial"/>
          <w:sz w:val="20"/>
          <w:szCs w:val="20"/>
          <w:lang w:val="en"/>
        </w:rPr>
      </w:pPr>
      <w:r>
        <w:rPr>
          <w:rFonts w:ascii="Arial" w:hAnsi="Arial" w:cs="Arial"/>
          <w:sz w:val="20"/>
          <w:szCs w:val="20"/>
        </w:rPr>
        <w:drawing>
          <wp:inline distT="0" distB="0" distL="0" distR="0">
            <wp:extent cx="542925" cy="4679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2925" cy="468406"/>
                    </a:xfrm>
                    <a:prstGeom prst="rect">
                      <a:avLst/>
                    </a:prstGeom>
                    <a:noFill/>
                    <a:ln>
                      <a:noFill/>
                    </a:ln>
                  </pic:spPr>
                </pic:pic>
              </a:graphicData>
            </a:graphic>
          </wp:inline>
        </w:drawing>
      </w:r>
      <w:r>
        <w:rPr>
          <w:rFonts w:ascii="Arial" w:hAnsi="Arial" w:cs="Arial"/>
          <w:sz w:val="20"/>
          <w:szCs w:val="20"/>
          <w:lang w:val="en"/>
        </w:rPr>
        <w:t>The contact of the end of the bar with any object must be avoided.</w:t>
      </w:r>
    </w:p>
    <w:p>
      <w:pPr>
        <w:widowControl w:val="0"/>
        <w:autoSpaceDE w:val="0"/>
        <w:autoSpaceDN w:val="0"/>
        <w:adjustRightInd w:val="0"/>
        <w:spacing w:after="0" w:line="240" w:lineRule="auto"/>
        <w:jc w:val="both"/>
        <w:rPr>
          <w:rFonts w:ascii="Arial" w:hAnsi="Arial" w:cs="Arial"/>
          <w:sz w:val="20"/>
          <w:szCs w:val="20"/>
          <w:lang w:val="en"/>
        </w:rPr>
      </w:pPr>
    </w:p>
    <w:p>
      <w:pPr>
        <w:widowControl w:val="0"/>
        <w:autoSpaceDE w:val="0"/>
        <w:autoSpaceDN w:val="0"/>
        <w:adjustRightInd w:val="0"/>
        <w:spacing w:after="0" w:line="240" w:lineRule="auto"/>
        <w:jc w:val="both"/>
        <w:rPr>
          <w:rFonts w:ascii="Arial" w:hAnsi="Arial" w:cs="Arial"/>
          <w:sz w:val="20"/>
          <w:szCs w:val="20"/>
          <w:lang w:val="en"/>
        </w:rPr>
      </w:pPr>
      <w:r>
        <w:rPr>
          <w:rFonts w:ascii="Arial" w:hAnsi="Arial" w:cs="Arial"/>
          <w:sz w:val="20"/>
          <w:szCs w:val="20"/>
        </w:rPr>
        <w:drawing>
          <wp:inline distT="0" distB="0" distL="0" distR="0">
            <wp:extent cx="790575" cy="438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90575" cy="438150"/>
                    </a:xfrm>
                    <a:prstGeom prst="rect">
                      <a:avLst/>
                    </a:prstGeom>
                    <a:noFill/>
                    <a:ln>
                      <a:noFill/>
                    </a:ln>
                  </pic:spPr>
                </pic:pic>
              </a:graphicData>
            </a:graphic>
          </wp:inline>
        </w:drawing>
      </w:r>
      <w:r>
        <w:rPr>
          <w:rFonts w:ascii="Arial" w:hAnsi="Arial" w:cs="Arial"/>
          <w:sz w:val="20"/>
          <w:szCs w:val="20"/>
          <w:lang w:val="en"/>
        </w:rPr>
        <w:t>Do not operate the tool with one hand. Always hold it with both hands.</w:t>
      </w:r>
    </w:p>
    <w:p>
      <w:pPr>
        <w:widowControl w:val="0"/>
        <w:autoSpaceDE w:val="0"/>
        <w:autoSpaceDN w:val="0"/>
        <w:adjustRightInd w:val="0"/>
        <w:spacing w:after="0" w:line="240" w:lineRule="auto"/>
        <w:jc w:val="both"/>
        <w:rPr>
          <w:rFonts w:ascii="Arial" w:hAnsi="Arial" w:cs="Arial"/>
          <w:sz w:val="20"/>
          <w:szCs w:val="20"/>
          <w:lang w:val="en"/>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rPr>
        <w:drawing>
          <wp:inline distT="0" distB="0" distL="0" distR="0">
            <wp:extent cx="542925" cy="4476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2925" cy="447675"/>
                    </a:xfrm>
                    <a:prstGeom prst="rect">
                      <a:avLst/>
                    </a:prstGeom>
                    <a:noFill/>
                    <a:ln>
                      <a:noFill/>
                    </a:ln>
                  </pic:spPr>
                </pic:pic>
              </a:graphicData>
            </a:graphic>
          </wp:inline>
        </w:drawing>
      </w:r>
      <w:r>
        <w:rPr>
          <w:rFonts w:ascii="Arial" w:hAnsi="Arial" w:eastAsia="宋体" w:cs="Arial"/>
          <w:sz w:val="20"/>
          <w:szCs w:val="20"/>
        </w:rPr>
        <w:t>Do not use the tool when raining</w:t>
      </w: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r>
        <w:drawing>
          <wp:inline distT="0" distB="0" distL="0" distR="0">
            <wp:extent cx="504825" cy="504825"/>
            <wp:effectExtent l="0" t="0" r="9525" b="9525"/>
            <wp:docPr id="31" name="Picture 31" descr="cid:image011.jpg@01D2D6D6.79B5F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id:image011.jpg@01D2D6D6.79B5F90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a:xfrm>
                      <a:off x="0" y="0"/>
                      <a:ext cx="504825" cy="504825"/>
                    </a:xfrm>
                    <a:prstGeom prst="rect">
                      <a:avLst/>
                    </a:prstGeom>
                    <a:noFill/>
                    <a:ln>
                      <a:noFill/>
                    </a:ln>
                  </pic:spPr>
                </pic:pic>
              </a:graphicData>
            </a:graphic>
          </wp:inline>
        </w:drawing>
      </w:r>
      <w:r>
        <w:t xml:space="preserve"> </w:t>
      </w:r>
      <w:r>
        <w:rPr>
          <w:rFonts w:ascii="Arial" w:hAnsi="Arial" w:eastAsia="宋体" w:cs="Arial"/>
          <w:sz w:val="20"/>
          <w:szCs w:val="20"/>
        </w:rPr>
        <w:t>Pull the plug out from the socket immediately when the cable is damaged or entangled or split</w:t>
      </w: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r>
        <w:rPr>
          <w:rFonts w:ascii="Arial" w:hAnsi="Arial" w:cs="Arial"/>
          <w:sz w:val="20"/>
          <w:szCs w:val="20"/>
        </w:rPr>
        <w:drawing>
          <wp:inline distT="0" distB="0" distL="0" distR="0">
            <wp:extent cx="561975" cy="476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61975" cy="476250"/>
                    </a:xfrm>
                    <a:prstGeom prst="rect">
                      <a:avLst/>
                    </a:prstGeom>
                    <a:noFill/>
                    <a:ln>
                      <a:noFill/>
                    </a:ln>
                  </pic:spPr>
                </pic:pic>
              </a:graphicData>
            </a:graphic>
          </wp:inline>
        </w:drawing>
      </w:r>
      <w:r>
        <w:rPr>
          <w:rFonts w:ascii="Arial" w:hAnsi="Arial" w:eastAsia="宋体" w:cs="Arial"/>
          <w:sz w:val="20"/>
          <w:szCs w:val="20"/>
        </w:rPr>
        <w:t xml:space="preserve"> Class II product</w:t>
      </w: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sz w:val="20"/>
          <w:szCs w:val="20"/>
        </w:rPr>
      </w:pPr>
    </w:p>
    <w:p>
      <w:pPr>
        <w:widowControl w:val="0"/>
        <w:autoSpaceDE w:val="0"/>
        <w:autoSpaceDN w:val="0"/>
        <w:adjustRightInd w:val="0"/>
        <w:spacing w:after="0" w:line="240" w:lineRule="auto"/>
        <w:jc w:val="both"/>
        <w:rPr>
          <w:rFonts w:ascii="Arial" w:hAnsi="Arial" w:eastAsia="宋体" w:cs="Arial"/>
          <w:b/>
          <w:bCs/>
          <w:sz w:val="20"/>
          <w:szCs w:val="20"/>
          <w:u w:val="single"/>
        </w:rPr>
      </w:pPr>
      <w:r>
        <w:rPr>
          <w:rFonts w:ascii="Arial" w:hAnsi="Arial" w:eastAsia="宋体" w:cs="Arial"/>
          <w:b/>
          <w:bCs/>
          <w:sz w:val="20"/>
          <w:szCs w:val="20"/>
          <w:u w:val="single"/>
        </w:rPr>
        <w:t>Intended use</w:t>
      </w:r>
    </w:p>
    <w:p>
      <w:pPr>
        <w:widowControl w:val="0"/>
        <w:autoSpaceDE w:val="0"/>
        <w:autoSpaceDN w:val="0"/>
        <w:adjustRightInd w:val="0"/>
        <w:spacing w:after="0" w:line="240" w:lineRule="auto"/>
        <w:jc w:val="both"/>
        <w:rPr>
          <w:rFonts w:ascii="Arial" w:hAnsi="Arial" w:cs="Arial"/>
          <w:sz w:val="20"/>
          <w:szCs w:val="20"/>
          <w:lang w:val="en"/>
        </w:rPr>
      </w:pPr>
      <w:r>
        <w:rPr>
          <w:rFonts w:ascii="Arial" w:hAnsi="Arial" w:cs="Arial"/>
          <w:sz w:val="20"/>
          <w:szCs w:val="20"/>
          <w:lang w:val="en"/>
        </w:rPr>
        <w:t>The tool should only be used to cut trees. Do not use it for other applications.</w:t>
      </w:r>
    </w:p>
    <w:p>
      <w:pPr>
        <w:widowControl w:val="0"/>
        <w:autoSpaceDE w:val="0"/>
        <w:autoSpaceDN w:val="0"/>
        <w:adjustRightInd w:val="0"/>
        <w:spacing w:after="0" w:line="240" w:lineRule="auto"/>
        <w:jc w:val="both"/>
        <w:rPr>
          <w:rFonts w:ascii="Arial" w:hAnsi="Arial" w:eastAsia="宋体" w:cs="Arial"/>
          <w:b/>
          <w:bCs/>
          <w:sz w:val="20"/>
          <w:szCs w:val="20"/>
          <w:u w:val="single"/>
        </w:rPr>
      </w:pPr>
      <w:r>
        <w:rPr>
          <w:rFonts w:ascii="Arial" w:hAnsi="Arial" w:cs="Arial"/>
          <w:sz w:val="20"/>
          <w:szCs w:val="20"/>
        </w:rPr>
        <w:t>This product should not be used outside of domestic premises e.g. for cutting firewood in forested areas.</w:t>
      </w:r>
    </w:p>
    <w:p>
      <w:pPr>
        <w:pStyle w:val="14"/>
        <w:rPr>
          <w:rFonts w:ascii="Arial" w:hAnsi="Arial" w:cs="Arial"/>
          <w:b/>
          <w:sz w:val="20"/>
          <w:szCs w:val="20"/>
          <w:u w:val="single"/>
        </w:rPr>
      </w:pPr>
      <w:r>
        <w:rPr>
          <w:rFonts w:ascii="Arial" w:hAnsi="Arial" w:cs="Arial"/>
          <w:sz w:val="20"/>
          <w:szCs w:val="20"/>
        </w:rPr>
        <w:t>The use of this product in case of rain or humid environment is prohibited.</w:t>
      </w:r>
    </w:p>
    <w:p>
      <w:pPr>
        <w:pStyle w:val="14"/>
        <w:rPr>
          <w:rFonts w:ascii="Arial" w:hAnsi="Arial" w:cs="Arial"/>
          <w:b/>
          <w:sz w:val="20"/>
          <w:szCs w:val="20"/>
          <w:u w:val="single"/>
        </w:rPr>
      </w:pPr>
      <w:r>
        <w:rPr>
          <w:rFonts w:ascii="Arial" w:hAnsi="Arial" w:cs="Arial"/>
          <w:sz w:val="20"/>
          <w:szCs w:val="20"/>
        </w:rPr>
        <w:t>This product is intended for private domestic use only.</w:t>
      </w:r>
    </w:p>
    <w:p>
      <w:pPr>
        <w:pStyle w:val="14"/>
        <w:rPr>
          <w:rFonts w:ascii="Arial" w:hAnsi="Arial" w:cs="Arial"/>
          <w:b/>
          <w:sz w:val="20"/>
          <w:szCs w:val="20"/>
          <w:u w:val="single"/>
        </w:rPr>
      </w:pPr>
      <w:r>
        <w:rPr>
          <w:rFonts w:ascii="Arial" w:hAnsi="Arial" w:eastAsia="NimbusSanD" w:cs="Arial"/>
          <w:sz w:val="20"/>
          <w:szCs w:val="20"/>
        </w:rPr>
        <w:t xml:space="preserve">Use this multifunction tool only as described in this manual and only for the intended use as described above. </w:t>
      </w:r>
    </w:p>
    <w:p>
      <w:pPr>
        <w:pStyle w:val="14"/>
        <w:rPr>
          <w:rFonts w:ascii="Arial" w:hAnsi="Arial" w:cs="Arial"/>
          <w:b/>
          <w:sz w:val="20"/>
          <w:szCs w:val="20"/>
          <w:u w:val="single"/>
        </w:rPr>
      </w:pPr>
      <w:r>
        <w:rPr>
          <w:rFonts w:ascii="Arial" w:hAnsi="Arial" w:eastAsia="NimbusSanD" w:cs="Arial"/>
          <w:sz w:val="20"/>
          <w:szCs w:val="20"/>
        </w:rPr>
        <w:t>Any other use might lead to damage of the appliance, property or personal injury.</w:t>
      </w:r>
    </w:p>
    <w:p>
      <w:pPr>
        <w:pStyle w:val="14"/>
        <w:rPr>
          <w:rFonts w:ascii="Arial" w:hAnsi="Arial" w:cs="Arial"/>
          <w:b/>
          <w:sz w:val="20"/>
          <w:szCs w:val="20"/>
          <w:u w:val="single"/>
        </w:rPr>
      </w:pPr>
      <w:r>
        <w:rPr>
          <w:rFonts w:ascii="Arial" w:hAnsi="Arial" w:eastAsia="NimbusSanD" w:cs="Arial"/>
          <w:sz w:val="20"/>
          <w:szCs w:val="20"/>
        </w:rPr>
        <w:t>No liability will be accepted for damage resulting from improper use or non-compliance with this manual.</w:t>
      </w:r>
    </w:p>
    <w:p>
      <w:pPr>
        <w:widowControl w:val="0"/>
        <w:autoSpaceDE w:val="0"/>
        <w:autoSpaceDN w:val="0"/>
        <w:adjustRightInd w:val="0"/>
        <w:spacing w:after="0" w:line="240" w:lineRule="auto"/>
        <w:jc w:val="both"/>
        <w:rPr>
          <w:rFonts w:ascii="Arial" w:hAnsi="Arial" w:eastAsia="宋体" w:cs="Arial"/>
          <w:sz w:val="20"/>
          <w:szCs w:val="20"/>
        </w:rPr>
      </w:pPr>
    </w:p>
    <w:p>
      <w:pPr>
        <w:pStyle w:val="15"/>
        <w:widowControl w:val="0"/>
        <w:numPr>
          <w:ilvl w:val="0"/>
          <w:numId w:val="2"/>
        </w:numPr>
        <w:pBdr>
          <w:bottom w:val="single" w:color="auto" w:sz="4" w:space="1"/>
        </w:pBdr>
        <w:autoSpaceDE w:val="0"/>
        <w:autoSpaceDN w:val="0"/>
        <w:adjustRightInd w:val="0"/>
        <w:spacing w:after="0" w:line="240" w:lineRule="auto"/>
        <w:jc w:val="both"/>
        <w:rPr>
          <w:rFonts w:ascii="Arial" w:hAnsi="Arial" w:eastAsia="宋体" w:cs="Arial"/>
          <w:b/>
        </w:rPr>
      </w:pPr>
      <w:r>
        <w:rPr>
          <w:rFonts w:ascii="Arial" w:hAnsi="Arial" w:eastAsia="宋体" w:cs="Arial"/>
          <w:b/>
        </w:rPr>
        <w:t>YOUR PRODUCT</w:t>
      </w:r>
    </w:p>
    <w:p>
      <w:pPr>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numPr>
          <w:ilvl w:val="0"/>
          <w:numId w:val="7"/>
        </w:numPr>
        <w:autoSpaceDE w:val="0"/>
        <w:autoSpaceDN w:val="0"/>
        <w:adjustRightInd w:val="0"/>
        <w:spacing w:after="0" w:line="240" w:lineRule="auto"/>
        <w:jc w:val="both"/>
        <w:rPr>
          <w:rFonts w:ascii="Arial" w:hAnsi="Arial" w:eastAsia="宋体" w:cs="Arial"/>
          <w:b/>
          <w:sz w:val="20"/>
          <w:szCs w:val="20"/>
          <w:u w:val="single"/>
        </w:rPr>
      </w:pPr>
      <w:r>
        <w:rPr>
          <w:rFonts w:ascii="Arial" w:hAnsi="Arial" w:eastAsia="宋体" w:cs="Arial"/>
          <w:b/>
          <w:sz w:val="20"/>
          <w:szCs w:val="20"/>
          <w:u w:val="single"/>
        </w:rPr>
        <w:t>Description</w:t>
      </w:r>
    </w:p>
    <w:p>
      <w:pPr>
        <w:autoSpaceDE w:val="0"/>
        <w:autoSpaceDN w:val="0"/>
        <w:adjustRightInd w:val="0"/>
        <w:spacing w:after="0" w:line="240" w:lineRule="auto"/>
        <w:rPr>
          <w:rFonts w:ascii="ArialMT" w:hAnsi="Calibri" w:eastAsia="Times New Roman" w:cs="ArialMT"/>
          <w:sz w:val="20"/>
          <w:szCs w:val="20"/>
        </w:rPr>
      </w:pPr>
    </w:p>
    <w:p>
      <w:pPr>
        <w:autoSpaceDE w:val="0"/>
        <w:autoSpaceDN w:val="0"/>
        <w:adjustRightInd w:val="0"/>
        <w:spacing w:after="0" w:line="240" w:lineRule="auto"/>
        <w:rPr>
          <w:rFonts w:ascii="ArialMT" w:hAnsi="Calibri" w:eastAsia="Times New Roman" w:cs="ArialMT"/>
          <w:sz w:val="20"/>
          <w:szCs w:val="20"/>
          <w:lang w:val="fr-FR"/>
        </w:rPr>
      </w:pPr>
      <w:r>
        <w:rPr>
          <w:rFonts w:ascii="ArialMT" w:hAnsi="Calibri" w:eastAsia="Times New Roman" w:cs="ArialMT"/>
          <w:sz w:val="20"/>
          <w:szCs w:val="20"/>
        </w:rPr>
        <w:drawing>
          <wp:inline distT="0" distB="0" distL="0" distR="0">
            <wp:extent cx="3968115" cy="2305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68488" cy="2305050"/>
                    </a:xfrm>
                    <a:prstGeom prst="rect">
                      <a:avLst/>
                    </a:prstGeom>
                    <a:noFill/>
                    <a:ln>
                      <a:noFill/>
                    </a:ln>
                  </pic:spPr>
                </pic:pic>
              </a:graphicData>
            </a:graphic>
          </wp:inline>
        </w:drawing>
      </w:r>
    </w:p>
    <w:p>
      <w:pPr>
        <w:autoSpaceDE w:val="0"/>
        <w:autoSpaceDN w:val="0"/>
        <w:adjustRightInd w:val="0"/>
        <w:spacing w:after="0" w:line="240" w:lineRule="auto"/>
        <w:rPr>
          <w:rFonts w:ascii="ArialMT" w:hAnsi="Calibri" w:eastAsia="Times New Roman" w:cs="ArialMT"/>
          <w:sz w:val="20"/>
          <w:szCs w:val="20"/>
          <w:lang w:val="fr-FR"/>
        </w:rPr>
      </w:pPr>
    </w:p>
    <w:p>
      <w:pPr>
        <w:autoSpaceDE w:val="0"/>
        <w:autoSpaceDN w:val="0"/>
        <w:adjustRightInd w:val="0"/>
        <w:spacing w:after="0" w:line="240" w:lineRule="auto"/>
        <w:rPr>
          <w:rFonts w:ascii="ArialMT" w:hAnsi="Calibri" w:eastAsia="Times New Roman" w:cs="ArialMT"/>
          <w:sz w:val="20"/>
          <w:szCs w:val="20"/>
        </w:rPr>
        <w:sectPr>
          <w:footerReference r:id="rId3" w:type="default"/>
          <w:type w:val="continuous"/>
          <w:pgSz w:w="11906" w:h="16838"/>
          <w:pgMar w:top="1440" w:right="1800" w:bottom="1440" w:left="1800" w:header="708" w:footer="708" w:gutter="0"/>
          <w:cols w:space="708" w:num="1"/>
          <w:docGrid w:linePitch="360" w:charSpace="0"/>
        </w:sectPr>
      </w:pPr>
    </w:p>
    <w:p>
      <w:pPr>
        <w:pStyle w:val="15"/>
        <w:numPr>
          <w:ilvl w:val="0"/>
          <w:numId w:val="8"/>
        </w:numPr>
        <w:autoSpaceDE w:val="0"/>
        <w:autoSpaceDN w:val="0"/>
        <w:adjustRightInd w:val="0"/>
        <w:spacing w:after="0" w:line="240" w:lineRule="auto"/>
        <w:rPr>
          <w:rFonts w:ascii="ArialMT" w:hAnsi="Calibri" w:eastAsia="Times New Roman" w:cs="ArialMT"/>
          <w:sz w:val="20"/>
          <w:szCs w:val="20"/>
        </w:rPr>
        <w:sectPr>
          <w:type w:val="continuous"/>
          <w:pgSz w:w="11906" w:h="16838"/>
          <w:pgMar w:top="1440" w:right="1800" w:bottom="1440" w:left="1800" w:header="708" w:footer="708" w:gutter="0"/>
          <w:cols w:space="708" w:num="2"/>
          <w:docGrid w:linePitch="360" w:charSpace="0"/>
        </w:sectPr>
      </w:pPr>
    </w:p>
    <w:p>
      <w:pPr>
        <w:pStyle w:val="15"/>
        <w:numPr>
          <w:ilvl w:val="0"/>
          <w:numId w:val="8"/>
        </w:numPr>
        <w:autoSpaceDE w:val="0"/>
        <w:autoSpaceDN w:val="0"/>
        <w:adjustRightInd w:val="0"/>
        <w:spacing w:after="0" w:line="240" w:lineRule="auto"/>
        <w:rPr>
          <w:rFonts w:ascii="ArialMT" w:hAnsi="Calibri" w:eastAsia="Times New Roman" w:cs="ArialMT"/>
          <w:sz w:val="20"/>
          <w:szCs w:val="20"/>
        </w:rPr>
      </w:pPr>
      <w:r>
        <w:rPr>
          <w:rFonts w:ascii="ArialMT" w:hAnsi="Calibri" w:eastAsia="Times New Roman" w:cs="ArialMT"/>
          <w:sz w:val="20"/>
          <w:szCs w:val="20"/>
        </w:rPr>
        <w:t>Oil tank</w:t>
      </w:r>
    </w:p>
    <w:p>
      <w:pPr>
        <w:pStyle w:val="15"/>
        <w:numPr>
          <w:ilvl w:val="0"/>
          <w:numId w:val="8"/>
        </w:numPr>
        <w:autoSpaceDE w:val="0"/>
        <w:autoSpaceDN w:val="0"/>
        <w:adjustRightInd w:val="0"/>
        <w:spacing w:after="0" w:line="240" w:lineRule="auto"/>
        <w:rPr>
          <w:rFonts w:ascii="ArialMT" w:hAnsi="Calibri" w:eastAsia="Times New Roman" w:cs="ArialMT"/>
          <w:sz w:val="20"/>
          <w:szCs w:val="20"/>
        </w:rPr>
      </w:pPr>
      <w:r>
        <w:rPr>
          <w:rFonts w:ascii="ArialMT" w:hAnsi="Calibri" w:eastAsia="Times New Roman" w:cs="ArialMT"/>
          <w:sz w:val="20"/>
          <w:szCs w:val="20"/>
        </w:rPr>
        <w:t>Guide bar cover and chain tensioning</w:t>
      </w:r>
    </w:p>
    <w:p>
      <w:pPr>
        <w:pStyle w:val="15"/>
        <w:numPr>
          <w:ilvl w:val="0"/>
          <w:numId w:val="8"/>
        </w:numPr>
        <w:autoSpaceDE w:val="0"/>
        <w:autoSpaceDN w:val="0"/>
        <w:adjustRightInd w:val="0"/>
        <w:spacing w:after="0" w:line="240" w:lineRule="auto"/>
        <w:rPr>
          <w:rFonts w:ascii="ArialMT" w:hAnsi="Calibri" w:eastAsia="Times New Roman" w:cs="ArialMT"/>
          <w:sz w:val="20"/>
          <w:szCs w:val="20"/>
        </w:rPr>
      </w:pPr>
      <w:r>
        <w:rPr>
          <w:rFonts w:ascii="ArialMT" w:hAnsi="Calibri" w:eastAsia="Times New Roman" w:cs="ArialMT"/>
          <w:sz w:val="20"/>
          <w:szCs w:val="20"/>
        </w:rPr>
        <w:t>Chain</w:t>
      </w:r>
    </w:p>
    <w:p>
      <w:pPr>
        <w:pStyle w:val="15"/>
        <w:numPr>
          <w:ilvl w:val="0"/>
          <w:numId w:val="8"/>
        </w:numPr>
        <w:autoSpaceDE w:val="0"/>
        <w:autoSpaceDN w:val="0"/>
        <w:adjustRightInd w:val="0"/>
        <w:spacing w:after="0" w:line="240" w:lineRule="auto"/>
        <w:rPr>
          <w:rFonts w:ascii="ArialMT" w:hAnsi="Calibri" w:eastAsia="Times New Roman" w:cs="ArialMT"/>
          <w:sz w:val="20"/>
          <w:szCs w:val="20"/>
        </w:rPr>
      </w:pPr>
      <w:r>
        <w:rPr>
          <w:rFonts w:ascii="ArialMT" w:hAnsi="Calibri" w:eastAsia="Times New Roman" w:cs="ArialMT"/>
          <w:sz w:val="20"/>
          <w:szCs w:val="20"/>
        </w:rPr>
        <w:t>Guide bar</w:t>
      </w:r>
    </w:p>
    <w:p>
      <w:pPr>
        <w:pStyle w:val="15"/>
        <w:numPr>
          <w:ilvl w:val="0"/>
          <w:numId w:val="8"/>
        </w:numPr>
        <w:autoSpaceDE w:val="0"/>
        <w:autoSpaceDN w:val="0"/>
        <w:adjustRightInd w:val="0"/>
        <w:spacing w:after="0" w:line="240" w:lineRule="auto"/>
        <w:rPr>
          <w:rFonts w:ascii="ArialMT" w:hAnsi="Calibri" w:eastAsia="Times New Roman" w:cs="ArialMT"/>
          <w:sz w:val="20"/>
          <w:szCs w:val="20"/>
        </w:rPr>
      </w:pPr>
      <w:r>
        <w:rPr>
          <w:rFonts w:ascii="ArialMT" w:hAnsi="Calibri" w:eastAsia="Times New Roman" w:cs="ArialMT"/>
          <w:sz w:val="20"/>
          <w:szCs w:val="20"/>
        </w:rPr>
        <w:t>Supply cable</w:t>
      </w:r>
    </w:p>
    <w:p>
      <w:pPr>
        <w:pStyle w:val="15"/>
        <w:numPr>
          <w:ilvl w:val="0"/>
          <w:numId w:val="8"/>
        </w:numPr>
        <w:autoSpaceDE w:val="0"/>
        <w:autoSpaceDN w:val="0"/>
        <w:adjustRightInd w:val="0"/>
        <w:spacing w:after="0" w:line="240" w:lineRule="auto"/>
        <w:rPr>
          <w:rFonts w:ascii="ArialMT" w:hAnsi="Calibri" w:eastAsia="Times New Roman" w:cs="ArialMT"/>
          <w:sz w:val="20"/>
          <w:szCs w:val="20"/>
        </w:rPr>
      </w:pPr>
      <w:r>
        <w:rPr>
          <w:rFonts w:ascii="ArialMT" w:hAnsi="Calibri" w:eastAsia="Times New Roman" w:cs="ArialMT"/>
          <w:sz w:val="20"/>
          <w:szCs w:val="20"/>
        </w:rPr>
        <w:t>Cord holder</w:t>
      </w:r>
    </w:p>
    <w:p>
      <w:pPr>
        <w:pStyle w:val="15"/>
        <w:numPr>
          <w:ilvl w:val="0"/>
          <w:numId w:val="8"/>
        </w:numPr>
        <w:autoSpaceDE w:val="0"/>
        <w:autoSpaceDN w:val="0"/>
        <w:adjustRightInd w:val="0"/>
        <w:spacing w:after="0" w:line="240" w:lineRule="auto"/>
        <w:rPr>
          <w:rFonts w:ascii="ArialMT" w:hAnsi="Calibri" w:eastAsia="Times New Roman" w:cs="ArialMT"/>
          <w:sz w:val="20"/>
          <w:szCs w:val="20"/>
        </w:rPr>
      </w:pPr>
      <w:r>
        <w:rPr>
          <w:rFonts w:ascii="ArialMT" w:hAnsi="Calibri" w:eastAsia="Times New Roman" w:cs="ArialMT"/>
          <w:sz w:val="20"/>
          <w:szCs w:val="20"/>
        </w:rPr>
        <w:t>Rear handle</w:t>
      </w:r>
    </w:p>
    <w:p>
      <w:pPr>
        <w:pStyle w:val="15"/>
        <w:numPr>
          <w:ilvl w:val="0"/>
          <w:numId w:val="8"/>
        </w:numPr>
        <w:autoSpaceDE w:val="0"/>
        <w:autoSpaceDN w:val="0"/>
        <w:adjustRightInd w:val="0"/>
        <w:spacing w:after="0" w:line="240" w:lineRule="auto"/>
        <w:rPr>
          <w:rFonts w:ascii="ArialMT" w:hAnsi="Calibri" w:eastAsia="Times New Roman" w:cs="ArialMT"/>
          <w:sz w:val="20"/>
          <w:szCs w:val="20"/>
        </w:rPr>
        <w:sectPr>
          <w:type w:val="continuous"/>
          <w:pgSz w:w="11906" w:h="16838"/>
          <w:pgMar w:top="1440" w:right="1800" w:bottom="1440" w:left="1800" w:header="708" w:footer="708" w:gutter="0"/>
          <w:cols w:space="708" w:num="2"/>
          <w:docGrid w:linePitch="360" w:charSpace="0"/>
        </w:sectPr>
      </w:pPr>
      <w:r>
        <w:rPr>
          <w:rFonts w:ascii="ArialMT" w:hAnsi="Calibri" w:eastAsia="Times New Roman" w:cs="ArialMT"/>
          <w:sz w:val="20"/>
          <w:szCs w:val="20"/>
        </w:rPr>
        <w:t>Cover of guide bar</w:t>
      </w:r>
    </w:p>
    <w:p>
      <w:pPr>
        <w:autoSpaceDE w:val="0"/>
        <w:autoSpaceDN w:val="0"/>
        <w:adjustRightInd w:val="0"/>
        <w:spacing w:after="0" w:line="240" w:lineRule="auto"/>
        <w:rPr>
          <w:rFonts w:ascii="ArialMT" w:hAnsi="Calibri" w:eastAsia="Times New Roman" w:cs="ArialMT"/>
          <w:sz w:val="20"/>
          <w:szCs w:val="20"/>
        </w:rPr>
        <w:sectPr>
          <w:type w:val="continuous"/>
          <w:pgSz w:w="11906" w:h="16838"/>
          <w:pgMar w:top="1440" w:right="1800" w:bottom="1440" w:left="1800" w:header="708" w:footer="708" w:gutter="0"/>
          <w:cols w:space="708" w:num="1"/>
          <w:docGrid w:linePitch="360" w:charSpace="0"/>
        </w:sectPr>
      </w:pPr>
    </w:p>
    <w:p>
      <w:pPr>
        <w:autoSpaceDE w:val="0"/>
        <w:autoSpaceDN w:val="0"/>
        <w:adjustRightInd w:val="0"/>
        <w:spacing w:after="0" w:line="240" w:lineRule="auto"/>
        <w:rPr>
          <w:rFonts w:ascii="ArialMT" w:hAnsi="Calibri" w:eastAsia="Times New Roman" w:cs="ArialMT"/>
          <w:sz w:val="20"/>
          <w:szCs w:val="20"/>
        </w:rPr>
      </w:pPr>
    </w:p>
    <w:p>
      <w:pPr>
        <w:autoSpaceDE w:val="0"/>
        <w:autoSpaceDN w:val="0"/>
        <w:adjustRightInd w:val="0"/>
        <w:spacing w:after="0" w:line="240" w:lineRule="auto"/>
        <w:ind w:left="360"/>
        <w:rPr>
          <w:rFonts w:ascii="ArialMT" w:hAnsi="Calibri" w:eastAsia="Times New Roman" w:cs="ArialMT"/>
          <w:sz w:val="20"/>
          <w:szCs w:val="20"/>
        </w:rPr>
      </w:pPr>
      <w:r>
        <w:rPr>
          <w:rFonts w:ascii="ArialMT" w:hAnsi="Calibri" w:eastAsia="Times New Roman" w:cs="ArialMT"/>
          <w:sz w:val="20"/>
          <w:szCs w:val="20"/>
        </w:rPr>
        <w:drawing>
          <wp:inline distT="0" distB="0" distL="0" distR="0">
            <wp:extent cx="2914650" cy="2225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18005" cy="2227625"/>
                    </a:xfrm>
                    <a:prstGeom prst="rect">
                      <a:avLst/>
                    </a:prstGeom>
                    <a:noFill/>
                    <a:ln>
                      <a:noFill/>
                    </a:ln>
                  </pic:spPr>
                </pic:pic>
              </a:graphicData>
            </a:graphic>
          </wp:inline>
        </w:drawing>
      </w:r>
    </w:p>
    <w:p>
      <w:pPr>
        <w:autoSpaceDE w:val="0"/>
        <w:autoSpaceDN w:val="0"/>
        <w:adjustRightInd w:val="0"/>
        <w:spacing w:after="0" w:line="240" w:lineRule="auto"/>
        <w:ind w:left="360"/>
        <w:rPr>
          <w:rFonts w:ascii="ArialMT" w:hAnsi="Calibri" w:eastAsia="Times New Roman" w:cs="ArialMT"/>
          <w:sz w:val="20"/>
          <w:szCs w:val="20"/>
        </w:rPr>
      </w:pPr>
    </w:p>
    <w:p>
      <w:pPr>
        <w:pStyle w:val="15"/>
        <w:numPr>
          <w:ilvl w:val="0"/>
          <w:numId w:val="8"/>
        </w:numPr>
        <w:autoSpaceDE w:val="0"/>
        <w:autoSpaceDN w:val="0"/>
        <w:adjustRightInd w:val="0"/>
        <w:spacing w:after="0" w:line="240" w:lineRule="auto"/>
        <w:rPr>
          <w:rFonts w:ascii="ArialMT" w:hAnsi="Calibri" w:eastAsia="Times New Roman" w:cs="ArialMT"/>
          <w:sz w:val="20"/>
          <w:szCs w:val="20"/>
        </w:rPr>
        <w:sectPr>
          <w:type w:val="continuous"/>
          <w:pgSz w:w="11906" w:h="16838"/>
          <w:pgMar w:top="1440" w:right="1800" w:bottom="1440" w:left="1800" w:header="708" w:footer="708" w:gutter="0"/>
          <w:cols w:space="708" w:num="1"/>
          <w:docGrid w:linePitch="360" w:charSpace="0"/>
        </w:sectPr>
      </w:pPr>
    </w:p>
    <w:p>
      <w:pPr>
        <w:pStyle w:val="15"/>
        <w:numPr>
          <w:ilvl w:val="0"/>
          <w:numId w:val="8"/>
        </w:numPr>
        <w:autoSpaceDE w:val="0"/>
        <w:autoSpaceDN w:val="0"/>
        <w:adjustRightInd w:val="0"/>
        <w:spacing w:after="0" w:line="240" w:lineRule="auto"/>
        <w:rPr>
          <w:rFonts w:ascii="ArialMT" w:hAnsi="Calibri" w:eastAsia="Times New Roman" w:cs="ArialMT"/>
          <w:sz w:val="20"/>
          <w:szCs w:val="20"/>
        </w:rPr>
      </w:pPr>
      <w:r>
        <w:rPr>
          <w:rFonts w:ascii="ArialMT" w:hAnsi="Calibri" w:eastAsia="Times New Roman" w:cs="ArialMT"/>
          <w:sz w:val="20"/>
          <w:szCs w:val="20"/>
        </w:rPr>
        <w:t>Motor</w:t>
      </w:r>
    </w:p>
    <w:p>
      <w:pPr>
        <w:pStyle w:val="15"/>
        <w:numPr>
          <w:ilvl w:val="0"/>
          <w:numId w:val="8"/>
        </w:numPr>
        <w:autoSpaceDE w:val="0"/>
        <w:autoSpaceDN w:val="0"/>
        <w:adjustRightInd w:val="0"/>
        <w:spacing w:after="0" w:line="240" w:lineRule="auto"/>
        <w:rPr>
          <w:rFonts w:ascii="ArialMT" w:hAnsi="Calibri" w:eastAsia="Times New Roman" w:cs="ArialMT"/>
          <w:sz w:val="20"/>
          <w:szCs w:val="20"/>
        </w:rPr>
      </w:pPr>
      <w:r>
        <w:rPr>
          <w:rFonts w:ascii="ArialMT" w:hAnsi="Calibri" w:eastAsia="Times New Roman" w:cs="ArialMT"/>
          <w:sz w:val="20"/>
          <w:szCs w:val="20"/>
        </w:rPr>
        <w:t>Front handle</w:t>
      </w:r>
    </w:p>
    <w:p>
      <w:pPr>
        <w:pStyle w:val="15"/>
        <w:numPr>
          <w:ilvl w:val="0"/>
          <w:numId w:val="8"/>
        </w:numPr>
        <w:autoSpaceDE w:val="0"/>
        <w:autoSpaceDN w:val="0"/>
        <w:adjustRightInd w:val="0"/>
        <w:spacing w:after="0" w:line="240" w:lineRule="auto"/>
        <w:rPr>
          <w:rFonts w:ascii="ArialMT" w:hAnsi="Calibri" w:eastAsia="Times New Roman" w:cs="ArialMT"/>
          <w:sz w:val="20"/>
          <w:szCs w:val="20"/>
        </w:rPr>
      </w:pPr>
      <w:r>
        <w:rPr>
          <w:rFonts w:ascii="ArialMT" w:hAnsi="Calibri" w:eastAsia="Times New Roman" w:cs="ArialMT"/>
          <w:sz w:val="20"/>
          <w:szCs w:val="20"/>
        </w:rPr>
        <w:t>Hand protection</w:t>
      </w:r>
    </w:p>
    <w:p>
      <w:pPr>
        <w:autoSpaceDE w:val="0"/>
        <w:autoSpaceDN w:val="0"/>
        <w:adjustRightInd w:val="0"/>
        <w:spacing w:after="0" w:line="240" w:lineRule="auto"/>
        <w:rPr>
          <w:rFonts w:ascii="ArialMT" w:hAnsi="Calibri" w:eastAsia="Times New Roman" w:cs="ArialMT"/>
          <w:sz w:val="20"/>
          <w:szCs w:val="20"/>
        </w:rPr>
        <w:sectPr>
          <w:type w:val="continuous"/>
          <w:pgSz w:w="11906" w:h="16838"/>
          <w:pgMar w:top="1440" w:right="1800" w:bottom="1440" w:left="1800" w:header="708" w:footer="708" w:gutter="0"/>
          <w:cols w:space="708" w:num="2"/>
          <w:docGrid w:linePitch="360" w:charSpace="0"/>
        </w:sectPr>
      </w:pPr>
    </w:p>
    <w:p>
      <w:pPr>
        <w:autoSpaceDE w:val="0"/>
        <w:autoSpaceDN w:val="0"/>
        <w:adjustRightInd w:val="0"/>
        <w:spacing w:after="0" w:line="240" w:lineRule="auto"/>
        <w:rPr>
          <w:rFonts w:ascii="ArialMT" w:hAnsi="Calibri" w:eastAsia="Times New Roman" w:cs="ArialMT"/>
          <w:sz w:val="20"/>
          <w:szCs w:val="20"/>
        </w:rPr>
      </w:pPr>
    </w:p>
    <w:p>
      <w:pPr>
        <w:autoSpaceDE w:val="0"/>
        <w:autoSpaceDN w:val="0"/>
        <w:adjustRightInd w:val="0"/>
        <w:spacing w:after="0" w:line="240" w:lineRule="auto"/>
        <w:rPr>
          <w:rFonts w:ascii="ArialMT" w:hAnsi="Calibri" w:eastAsia="Times New Roman" w:cs="ArialMT"/>
          <w:sz w:val="20"/>
          <w:szCs w:val="20"/>
        </w:rPr>
      </w:pPr>
    </w:p>
    <w:p>
      <w:pPr>
        <w:autoSpaceDE w:val="0"/>
        <w:autoSpaceDN w:val="0"/>
        <w:adjustRightInd w:val="0"/>
        <w:spacing w:after="0" w:line="240" w:lineRule="auto"/>
        <w:rPr>
          <w:rFonts w:ascii="ArialMT" w:hAnsi="Calibri" w:eastAsia="Times New Roman" w:cs="ArialMT"/>
          <w:sz w:val="20"/>
          <w:szCs w:val="20"/>
        </w:rPr>
      </w:pPr>
      <w:r>
        <w:rPr>
          <w:rFonts w:ascii="ArialMT" w:hAnsi="Calibri" w:eastAsia="Times New Roman" w:cs="ArialMT"/>
          <w:sz w:val="20"/>
          <w:szCs w:val="20"/>
        </w:rPr>
        <w:drawing>
          <wp:anchor distT="0" distB="0" distL="114300" distR="114300" simplePos="0" relativeHeight="251671552" behindDoc="1" locked="0" layoutInCell="1" allowOverlap="1">
            <wp:simplePos x="0" y="0"/>
            <wp:positionH relativeFrom="column">
              <wp:posOffset>228600</wp:posOffset>
            </wp:positionH>
            <wp:positionV relativeFrom="paragraph">
              <wp:posOffset>39370</wp:posOffset>
            </wp:positionV>
            <wp:extent cx="2266950" cy="1613535"/>
            <wp:effectExtent l="0" t="0" r="0" b="5715"/>
            <wp:wrapTight wrapText="bothSides">
              <wp:wrapPolygon>
                <wp:start x="0" y="0"/>
                <wp:lineTo x="0" y="21421"/>
                <wp:lineTo x="21418" y="21421"/>
                <wp:lineTo x="214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266950" cy="1613535"/>
                    </a:xfrm>
                    <a:prstGeom prst="rect">
                      <a:avLst/>
                    </a:prstGeom>
                    <a:noFill/>
                    <a:ln>
                      <a:noFill/>
                    </a:ln>
                  </pic:spPr>
                </pic:pic>
              </a:graphicData>
            </a:graphic>
          </wp:anchor>
        </w:drawing>
      </w:r>
    </w:p>
    <w:p>
      <w:pPr>
        <w:autoSpaceDE w:val="0"/>
        <w:autoSpaceDN w:val="0"/>
        <w:adjustRightInd w:val="0"/>
        <w:spacing w:after="0" w:line="240" w:lineRule="auto"/>
        <w:rPr>
          <w:rFonts w:ascii="ArialMT" w:hAnsi="Calibri" w:eastAsia="Times New Roman" w:cs="ArialMT"/>
          <w:sz w:val="20"/>
          <w:szCs w:val="20"/>
        </w:rPr>
      </w:pPr>
    </w:p>
    <w:p>
      <w:pPr>
        <w:autoSpaceDE w:val="0"/>
        <w:autoSpaceDN w:val="0"/>
        <w:adjustRightInd w:val="0"/>
        <w:spacing w:after="0" w:line="240" w:lineRule="auto"/>
        <w:rPr>
          <w:rFonts w:ascii="ArialMT" w:hAnsi="Calibri" w:eastAsia="Times New Roman" w:cs="ArialMT"/>
          <w:sz w:val="20"/>
          <w:szCs w:val="20"/>
        </w:rPr>
      </w:pPr>
    </w:p>
    <w:p>
      <w:pPr>
        <w:autoSpaceDE w:val="0"/>
        <w:autoSpaceDN w:val="0"/>
        <w:adjustRightInd w:val="0"/>
        <w:spacing w:after="0" w:line="240" w:lineRule="auto"/>
        <w:rPr>
          <w:rFonts w:ascii="ArialMT" w:hAnsi="Calibri" w:eastAsia="Times New Roman" w:cs="ArialMT"/>
          <w:sz w:val="20"/>
          <w:szCs w:val="20"/>
        </w:rPr>
      </w:pPr>
    </w:p>
    <w:p>
      <w:pPr>
        <w:pStyle w:val="15"/>
        <w:numPr>
          <w:ilvl w:val="0"/>
          <w:numId w:val="8"/>
        </w:numPr>
        <w:autoSpaceDE w:val="0"/>
        <w:autoSpaceDN w:val="0"/>
        <w:adjustRightInd w:val="0"/>
        <w:spacing w:after="0" w:line="240" w:lineRule="auto"/>
        <w:rPr>
          <w:rFonts w:ascii="ArialMT" w:hAnsi="Calibri" w:eastAsia="Times New Roman" w:cs="ArialMT"/>
          <w:sz w:val="20"/>
          <w:szCs w:val="20"/>
        </w:rPr>
      </w:pPr>
      <w:r>
        <w:rPr>
          <w:rFonts w:ascii="ArialMT" w:hAnsi="Calibri" w:eastAsia="Times New Roman" w:cs="ArialMT"/>
          <w:sz w:val="20"/>
          <w:szCs w:val="20"/>
        </w:rPr>
        <w:t xml:space="preserve"> Lock-off button</w:t>
      </w:r>
    </w:p>
    <w:p>
      <w:pPr>
        <w:pStyle w:val="15"/>
        <w:numPr>
          <w:ilvl w:val="0"/>
          <w:numId w:val="8"/>
        </w:numPr>
        <w:autoSpaceDE w:val="0"/>
        <w:autoSpaceDN w:val="0"/>
        <w:adjustRightInd w:val="0"/>
        <w:spacing w:after="0" w:line="240" w:lineRule="auto"/>
        <w:rPr>
          <w:rFonts w:ascii="ArialMT" w:hAnsi="Calibri" w:eastAsia="Times New Roman" w:cs="ArialMT"/>
          <w:sz w:val="20"/>
          <w:szCs w:val="20"/>
        </w:rPr>
      </w:pPr>
      <w:r>
        <w:rPr>
          <w:rFonts w:ascii="ArialMT" w:hAnsi="Calibri" w:eastAsia="Times New Roman" w:cs="ArialMT"/>
          <w:sz w:val="20"/>
          <w:szCs w:val="20"/>
        </w:rPr>
        <w:t xml:space="preserve">ON/OFF switch </w:t>
      </w:r>
    </w:p>
    <w:p>
      <w:pPr>
        <w:pStyle w:val="15"/>
        <w:autoSpaceDE w:val="0"/>
        <w:autoSpaceDN w:val="0"/>
        <w:adjustRightInd w:val="0"/>
        <w:spacing w:after="0" w:line="240" w:lineRule="auto"/>
        <w:rPr>
          <w:rFonts w:ascii="ArialMT" w:hAnsi="Calibri" w:eastAsia="Times New Roman" w:cs="ArialMT"/>
          <w:sz w:val="20"/>
          <w:szCs w:val="20"/>
        </w:rPr>
      </w:pPr>
    </w:p>
    <w:p>
      <w:pPr>
        <w:pStyle w:val="15"/>
        <w:autoSpaceDE w:val="0"/>
        <w:autoSpaceDN w:val="0"/>
        <w:adjustRightInd w:val="0"/>
        <w:spacing w:after="0" w:line="240" w:lineRule="auto"/>
        <w:rPr>
          <w:rFonts w:ascii="ArialMT" w:hAnsi="Calibri" w:eastAsia="Times New Roman" w:cs="ArialMT"/>
          <w:sz w:val="20"/>
          <w:szCs w:val="20"/>
        </w:rPr>
      </w:pPr>
    </w:p>
    <w:p>
      <w:pPr>
        <w:pStyle w:val="15"/>
        <w:autoSpaceDE w:val="0"/>
        <w:autoSpaceDN w:val="0"/>
        <w:adjustRightInd w:val="0"/>
        <w:spacing w:after="0" w:line="240" w:lineRule="auto"/>
        <w:ind w:left="0" w:leftChars="0" w:firstLine="0" w:firstLineChars="0"/>
        <w:rPr>
          <w:rFonts w:ascii="ArialMT" w:hAnsi="Calibri" w:eastAsia="Times New Roman" w:cs="ArialMT"/>
          <w:sz w:val="20"/>
          <w:szCs w:val="20"/>
        </w:rPr>
      </w:pPr>
    </w:p>
    <w:p>
      <w:pPr>
        <w:pStyle w:val="15"/>
        <w:autoSpaceDE w:val="0"/>
        <w:autoSpaceDN w:val="0"/>
        <w:adjustRightInd w:val="0"/>
        <w:spacing w:after="0" w:line="240" w:lineRule="auto"/>
        <w:rPr>
          <w:rFonts w:ascii="ArialMT" w:hAnsi="Calibri" w:eastAsia="Times New Roman" w:cs="ArialMT"/>
          <w:sz w:val="20"/>
          <w:szCs w:val="20"/>
        </w:rPr>
      </w:pPr>
    </w:p>
    <w:p>
      <w:pPr>
        <w:widowControl w:val="0"/>
        <w:autoSpaceDE w:val="0"/>
        <w:autoSpaceDN w:val="0"/>
        <w:adjustRightInd w:val="0"/>
        <w:spacing w:after="0" w:line="240" w:lineRule="auto"/>
        <w:jc w:val="both"/>
        <w:rPr>
          <w:lang w:val="en"/>
        </w:rPr>
        <w:sectPr>
          <w:type w:val="continuous"/>
          <w:pgSz w:w="11906" w:h="16838"/>
          <w:pgMar w:top="1440" w:right="1800" w:bottom="1440" w:left="1800" w:header="708" w:footer="708" w:gutter="0"/>
          <w:cols w:space="708" w:num="1"/>
          <w:docGrid w:linePitch="360" w:charSpace="0"/>
        </w:sectPr>
      </w:pPr>
    </w:p>
    <w:p>
      <w:pPr>
        <w:pStyle w:val="15"/>
        <w:widowControl w:val="0"/>
        <w:numPr>
          <w:ilvl w:val="0"/>
          <w:numId w:val="7"/>
        </w:numPr>
        <w:autoSpaceDE w:val="0"/>
        <w:autoSpaceDN w:val="0"/>
        <w:adjustRightInd w:val="0"/>
        <w:spacing w:after="0" w:line="240" w:lineRule="auto"/>
        <w:jc w:val="both"/>
        <w:rPr>
          <w:rFonts w:ascii="Arial" w:hAnsi="Arial" w:eastAsia="宋体" w:cs="Arial"/>
          <w:b/>
          <w:sz w:val="20"/>
          <w:szCs w:val="20"/>
          <w:u w:val="single"/>
        </w:rPr>
      </w:pPr>
      <w:r>
        <w:rPr>
          <w:rFonts w:ascii="Arial" w:hAnsi="Arial" w:eastAsia="宋体" w:cs="Arial"/>
          <w:b/>
          <w:sz w:val="20"/>
          <w:szCs w:val="20"/>
          <w:u w:val="single"/>
        </w:rPr>
        <w:t>Technical data</w:t>
      </w:r>
    </w:p>
    <w:p>
      <w:pPr>
        <w:spacing w:after="0" w:line="240" w:lineRule="auto"/>
        <w:rPr>
          <w:rFonts w:ascii="Times New Roman" w:hAnsi="Times New Roman" w:eastAsia="Times New Roman" w:cs="Times New Roman"/>
          <w:sz w:val="24"/>
          <w:szCs w:val="24"/>
        </w:rPr>
      </w:pPr>
    </w:p>
    <w:tbl>
      <w:tblPr>
        <w:tblStyle w:val="9"/>
        <w:tblW w:w="5812"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3" w:type="dxa"/>
            <w:shd w:val="clear" w:color="auto" w:fill="D8D8D8" w:themeFill="background1" w:themeFillShade="D9"/>
          </w:tcPr>
          <w:p>
            <w:pPr>
              <w:spacing w:after="0" w:line="240" w:lineRule="auto"/>
              <w:rPr>
                <w:rFonts w:ascii="Arial" w:hAnsi="Arial" w:eastAsia="Times New Roman" w:cs="Arial"/>
                <w:b/>
                <w:sz w:val="20"/>
                <w:szCs w:val="20"/>
              </w:rPr>
            </w:pPr>
            <w:r>
              <w:rPr>
                <w:rFonts w:ascii="Arial" w:hAnsi="Arial" w:eastAsia="Times New Roman" w:cs="Arial"/>
                <w:b/>
                <w:sz w:val="20"/>
                <w:szCs w:val="20"/>
                <w:lang w:val="en"/>
              </w:rPr>
              <w:t>Model</w:t>
            </w:r>
          </w:p>
        </w:tc>
        <w:tc>
          <w:tcPr>
            <w:tcW w:w="3119" w:type="dxa"/>
          </w:tcPr>
          <w:p>
            <w:pPr>
              <w:autoSpaceDE w:val="0"/>
              <w:autoSpaceDN w:val="0"/>
              <w:adjustRightInd w:val="0"/>
              <w:spacing w:after="0" w:line="240" w:lineRule="auto"/>
              <w:rPr>
                <w:rFonts w:ascii="Arial" w:hAnsi="Arial" w:cs="Arial"/>
                <w:sz w:val="20"/>
                <w:szCs w:val="20"/>
              </w:rPr>
            </w:pPr>
            <w:r>
              <w:rPr>
                <w:rFonts w:hint="eastAsia" w:ascii="Arial" w:hAnsi="Arial" w:cs="Arial"/>
                <w:sz w:val="20"/>
                <w:szCs w:val="20"/>
              </w:rPr>
              <w:t>FTRE2240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3" w:type="dxa"/>
            <w:shd w:val="clear" w:color="auto" w:fill="D8D8D8" w:themeFill="background1" w:themeFillShade="D9"/>
          </w:tcPr>
          <w:p>
            <w:pPr>
              <w:spacing w:after="0" w:line="240" w:lineRule="auto"/>
              <w:rPr>
                <w:rFonts w:ascii="Arial" w:hAnsi="Arial" w:eastAsia="Times New Roman" w:cs="Arial"/>
                <w:b/>
                <w:sz w:val="20"/>
                <w:szCs w:val="20"/>
              </w:rPr>
            </w:pPr>
            <w:r>
              <w:rPr>
                <w:rFonts w:ascii="Arial" w:hAnsi="Arial" w:eastAsia="Times New Roman" w:cs="Arial"/>
                <w:b/>
                <w:sz w:val="20"/>
                <w:szCs w:val="20"/>
                <w:lang w:val="en"/>
              </w:rPr>
              <w:t>Tension</w:t>
            </w:r>
          </w:p>
        </w:tc>
        <w:tc>
          <w:tcPr>
            <w:tcW w:w="3119" w:type="dxa"/>
          </w:tcPr>
          <w:p>
            <w:pPr>
              <w:autoSpaceDE w:val="0"/>
              <w:autoSpaceDN w:val="0"/>
              <w:adjustRightInd w:val="0"/>
              <w:spacing w:after="0" w:line="240" w:lineRule="auto"/>
              <w:rPr>
                <w:rFonts w:ascii="Arial" w:hAnsi="Arial" w:cs="Arial"/>
                <w:sz w:val="20"/>
                <w:szCs w:val="20"/>
              </w:rPr>
            </w:pPr>
            <w:r>
              <w:rPr>
                <w:rFonts w:ascii="Arial" w:hAnsi="Arial" w:cs="Arial"/>
                <w:sz w:val="20"/>
                <w:szCs w:val="20"/>
              </w:rPr>
              <w:t>230V-240V˜ 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3" w:type="dxa"/>
            <w:shd w:val="clear" w:color="auto" w:fill="D8D8D8" w:themeFill="background1" w:themeFillShade="D9"/>
          </w:tcPr>
          <w:p>
            <w:pPr>
              <w:spacing w:after="0" w:line="240" w:lineRule="auto"/>
              <w:rPr>
                <w:rFonts w:ascii="Arial" w:hAnsi="Arial" w:eastAsia="Times New Roman" w:cs="Arial"/>
                <w:b/>
                <w:sz w:val="20"/>
                <w:szCs w:val="20"/>
              </w:rPr>
            </w:pPr>
            <w:r>
              <w:rPr>
                <w:rFonts w:ascii="Arial" w:hAnsi="Arial" w:eastAsia="Times New Roman" w:cs="Arial"/>
                <w:b/>
                <w:sz w:val="20"/>
                <w:szCs w:val="20"/>
                <w:lang w:val="en"/>
              </w:rPr>
              <w:t>Power</w:t>
            </w:r>
          </w:p>
        </w:tc>
        <w:tc>
          <w:tcPr>
            <w:tcW w:w="3119" w:type="dxa"/>
          </w:tcPr>
          <w:p>
            <w:pPr>
              <w:autoSpaceDE w:val="0"/>
              <w:autoSpaceDN w:val="0"/>
              <w:adjustRightInd w:val="0"/>
              <w:spacing w:after="0" w:line="240" w:lineRule="auto"/>
              <w:rPr>
                <w:rFonts w:ascii="Arial" w:hAnsi="Arial" w:cs="Arial"/>
                <w:sz w:val="20"/>
                <w:szCs w:val="20"/>
                <w:lang w:val="fr-FR"/>
              </w:rPr>
            </w:pPr>
            <w:r>
              <w:rPr>
                <w:rFonts w:ascii="Arial" w:hAnsi="Arial" w:cs="Arial"/>
                <w:sz w:val="20"/>
                <w:szCs w:val="20"/>
                <w:lang w:val="fr-FR"/>
              </w:rPr>
              <w:t>2200W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3" w:type="dxa"/>
            <w:shd w:val="clear" w:color="auto" w:fill="D8D8D8" w:themeFill="background1" w:themeFillShade="D9"/>
          </w:tcPr>
          <w:p>
            <w:pPr>
              <w:spacing w:after="0" w:line="240" w:lineRule="auto"/>
              <w:rPr>
                <w:rFonts w:ascii="Arial" w:hAnsi="Arial" w:eastAsia="Times New Roman" w:cs="Arial"/>
                <w:b/>
                <w:sz w:val="20"/>
                <w:szCs w:val="20"/>
              </w:rPr>
            </w:pPr>
            <w:r>
              <w:rPr>
                <w:rFonts w:ascii="Arial" w:hAnsi="Arial" w:eastAsia="Times New Roman" w:cs="Arial"/>
                <w:b/>
                <w:sz w:val="20"/>
                <w:szCs w:val="20"/>
                <w:lang w:val="en"/>
              </w:rPr>
              <w:t>Max speed of the spindle</w:t>
            </w:r>
          </w:p>
        </w:tc>
        <w:tc>
          <w:tcPr>
            <w:tcW w:w="3119" w:type="dxa"/>
          </w:tcPr>
          <w:p>
            <w:pPr>
              <w:autoSpaceDE w:val="0"/>
              <w:autoSpaceDN w:val="0"/>
              <w:adjustRightInd w:val="0"/>
              <w:spacing w:after="0" w:line="240" w:lineRule="auto"/>
              <w:rPr>
                <w:rFonts w:ascii="Arial" w:hAnsi="Arial" w:cs="Arial"/>
                <w:sz w:val="20"/>
                <w:szCs w:val="20"/>
                <w:lang w:val="fr-FR"/>
              </w:rPr>
            </w:pPr>
            <w:r>
              <w:rPr>
                <w:rFonts w:ascii="Arial" w:hAnsi="Arial" w:cs="Arial"/>
                <w:color w:val="000000"/>
                <w:sz w:val="20"/>
                <w:szCs w:val="20"/>
                <w:lang w:val="en-US"/>
              </w:rPr>
              <w:t>7000/min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3" w:type="dxa"/>
            <w:shd w:val="clear" w:color="auto" w:fill="D8D8D8" w:themeFill="background1" w:themeFillShade="D9"/>
          </w:tcPr>
          <w:p>
            <w:pPr>
              <w:spacing w:after="0" w:line="240" w:lineRule="auto"/>
              <w:rPr>
                <w:rFonts w:ascii="Arial" w:hAnsi="Arial" w:eastAsia="Times New Roman" w:cs="Arial"/>
                <w:b/>
                <w:sz w:val="20"/>
                <w:szCs w:val="20"/>
                <w:lang w:val="en"/>
              </w:rPr>
            </w:pPr>
            <w:r>
              <w:rPr>
                <w:rFonts w:ascii="Arial" w:hAnsi="Arial" w:eastAsia="Times New Roman" w:cs="Arial"/>
                <w:b/>
                <w:sz w:val="20"/>
                <w:szCs w:val="20"/>
                <w:lang w:val="en"/>
              </w:rPr>
              <w:t>Cutting length</w:t>
            </w:r>
          </w:p>
        </w:tc>
        <w:tc>
          <w:tcPr>
            <w:tcW w:w="3119" w:type="dxa"/>
          </w:tcPr>
          <w:p>
            <w:pPr>
              <w:autoSpaceDE w:val="0"/>
              <w:autoSpaceDN w:val="0"/>
              <w:adjustRightInd w:val="0"/>
              <w:spacing w:after="0" w:line="240" w:lineRule="auto"/>
              <w:rPr>
                <w:rFonts w:ascii="Arial" w:hAnsi="Arial" w:cs="Arial"/>
                <w:sz w:val="20"/>
                <w:szCs w:val="20"/>
              </w:rPr>
            </w:pPr>
            <w:r>
              <w:rPr>
                <w:rFonts w:ascii="Arial" w:hAnsi="Arial" w:cs="Arial"/>
                <w:sz w:val="20"/>
                <w:szCs w:val="20"/>
              </w:rPr>
              <w:t>406mm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3" w:type="dxa"/>
            <w:shd w:val="clear" w:color="auto" w:fill="D8D8D8" w:themeFill="background1" w:themeFillShade="D9"/>
          </w:tcPr>
          <w:p>
            <w:pPr>
              <w:spacing w:after="0" w:line="240" w:lineRule="auto"/>
              <w:rPr>
                <w:rFonts w:ascii="Arial" w:hAnsi="Arial" w:eastAsia="Times New Roman" w:cs="Arial"/>
                <w:b/>
                <w:sz w:val="20"/>
                <w:szCs w:val="20"/>
                <w:lang w:val="en"/>
              </w:rPr>
            </w:pPr>
            <w:r>
              <w:rPr>
                <w:rFonts w:ascii="Arial" w:hAnsi="Arial" w:eastAsia="Times New Roman" w:cs="Arial"/>
                <w:b/>
                <w:sz w:val="20"/>
                <w:szCs w:val="20"/>
                <w:lang w:val="en"/>
              </w:rPr>
              <w:t>Sound Pressure</w:t>
            </w:r>
            <w:r>
              <w:rPr>
                <w:rFonts w:ascii="Arial" w:hAnsi="Arial" w:eastAsia="Times New Roman" w:cs="Arial"/>
                <w:b/>
                <w:sz w:val="20"/>
                <w:szCs w:val="20"/>
                <w:lang w:val="en"/>
              </w:rPr>
              <w:br w:type="textWrapping"/>
            </w:r>
            <w:r>
              <w:rPr>
                <w:rFonts w:ascii="Arial" w:hAnsi="Arial" w:eastAsia="Times New Roman" w:cs="Arial"/>
                <w:b/>
                <w:sz w:val="20"/>
                <w:szCs w:val="20"/>
                <w:lang w:val="en"/>
              </w:rPr>
              <w:t>Uncertain K</w:t>
            </w:r>
          </w:p>
        </w:tc>
        <w:tc>
          <w:tcPr>
            <w:tcW w:w="3119" w:type="dxa"/>
          </w:tcPr>
          <w:p>
            <w:pPr>
              <w:autoSpaceDE w:val="0"/>
              <w:autoSpaceDN w:val="0"/>
              <w:adjustRightInd w:val="0"/>
              <w:spacing w:after="0" w:line="240" w:lineRule="auto"/>
              <w:rPr>
                <w:rFonts w:ascii="Arial" w:hAnsi="Arial" w:cs="Arial"/>
                <w:sz w:val="20"/>
                <w:szCs w:val="20"/>
              </w:rPr>
            </w:pPr>
            <w:r>
              <w:rPr>
                <w:rFonts w:ascii="Arial" w:hAnsi="Arial" w:cs="Arial"/>
                <w:sz w:val="20"/>
                <w:szCs w:val="20"/>
              </w:rPr>
              <w:t>LpA: 85.9dB(A)</w:t>
            </w:r>
          </w:p>
          <w:p>
            <w:pPr>
              <w:autoSpaceDE w:val="0"/>
              <w:autoSpaceDN w:val="0"/>
              <w:adjustRightInd w:val="0"/>
              <w:spacing w:after="0" w:line="240" w:lineRule="auto"/>
              <w:rPr>
                <w:rFonts w:ascii="Arial" w:hAnsi="Arial" w:cs="Arial"/>
                <w:sz w:val="20"/>
                <w:szCs w:val="20"/>
              </w:rPr>
            </w:pPr>
            <w:r>
              <w:rPr>
                <w:rFonts w:ascii="Arial" w:hAnsi="Arial" w:cs="Arial"/>
                <w:sz w:val="20"/>
                <w:szCs w:val="20"/>
              </w:rPr>
              <w:t>Uncertain KpA=3dB(A)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3" w:type="dxa"/>
            <w:shd w:val="clear" w:color="auto" w:fill="D8D8D8" w:themeFill="background1" w:themeFillShade="D9"/>
          </w:tcPr>
          <w:p>
            <w:pPr>
              <w:spacing w:after="0" w:line="240" w:lineRule="auto"/>
              <w:rPr>
                <w:rFonts w:ascii="Arial" w:hAnsi="Arial" w:eastAsia="Times New Roman" w:cs="Arial"/>
                <w:b/>
                <w:sz w:val="20"/>
                <w:szCs w:val="20"/>
                <w:lang w:val="en"/>
              </w:rPr>
            </w:pPr>
            <w:r>
              <w:rPr>
                <w:rFonts w:ascii="Arial" w:hAnsi="Arial" w:eastAsia="Times New Roman" w:cs="Arial"/>
                <w:b/>
                <w:sz w:val="20"/>
                <w:szCs w:val="20"/>
                <w:lang w:val="en"/>
              </w:rPr>
              <w:t>Sound power</w:t>
            </w:r>
          </w:p>
        </w:tc>
        <w:tc>
          <w:tcPr>
            <w:tcW w:w="3119" w:type="dxa"/>
          </w:tcPr>
          <w:p>
            <w:pPr>
              <w:autoSpaceDE w:val="0"/>
              <w:autoSpaceDN w:val="0"/>
              <w:adjustRightInd w:val="0"/>
              <w:spacing w:after="0" w:line="240" w:lineRule="auto"/>
              <w:rPr>
                <w:rFonts w:ascii="Arial" w:hAnsi="Arial" w:cs="Arial"/>
                <w:sz w:val="20"/>
                <w:szCs w:val="20"/>
                <w:highlight w:val="yellow"/>
              </w:rPr>
            </w:pPr>
            <w:r>
              <w:rPr>
                <w:rFonts w:ascii="Arial" w:hAnsi="Arial" w:cs="Arial"/>
                <w:sz w:val="20"/>
                <w:szCs w:val="20"/>
              </w:rPr>
              <w:t>LwA : 105.9dB(A) K= 3dB(A)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3" w:type="dxa"/>
            <w:shd w:val="clear" w:color="auto" w:fill="D8D8D8" w:themeFill="background1" w:themeFillShade="D9"/>
          </w:tcPr>
          <w:p>
            <w:pPr>
              <w:spacing w:after="0" w:line="240" w:lineRule="auto"/>
              <w:rPr>
                <w:rFonts w:ascii="Arial" w:hAnsi="Arial" w:eastAsia="Times New Roman" w:cs="Arial"/>
                <w:b/>
                <w:sz w:val="20"/>
                <w:szCs w:val="20"/>
                <w:lang w:val="en"/>
              </w:rPr>
            </w:pPr>
            <w:r>
              <w:rPr>
                <w:rFonts w:ascii="Arial" w:hAnsi="Arial" w:eastAsia="Times New Roman" w:cs="Arial"/>
                <w:b/>
                <w:sz w:val="20"/>
                <w:szCs w:val="20"/>
                <w:lang w:val="en"/>
              </w:rPr>
              <w:t>Guaranteed power level</w:t>
            </w:r>
          </w:p>
        </w:tc>
        <w:tc>
          <w:tcPr>
            <w:tcW w:w="3119" w:type="dxa"/>
          </w:tcPr>
          <w:p>
            <w:pPr>
              <w:autoSpaceDE w:val="0"/>
              <w:autoSpaceDN w:val="0"/>
              <w:adjustRightInd w:val="0"/>
              <w:spacing w:after="0" w:line="240" w:lineRule="auto"/>
              <w:rPr>
                <w:rFonts w:ascii="Arial" w:hAnsi="Arial" w:cs="Arial"/>
                <w:sz w:val="20"/>
                <w:szCs w:val="20"/>
                <w:lang w:val="fr-FR"/>
              </w:rPr>
            </w:pPr>
            <w:r>
              <w:rPr>
                <w:rFonts w:ascii="Arial" w:hAnsi="Arial" w:cs="Arial"/>
                <w:sz w:val="20"/>
                <w:szCs w:val="20"/>
                <w:lang w:val="fr-FR"/>
              </w:rPr>
              <w:t>LwA : 112dB(A) (2000/14/EC)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93" w:type="dxa"/>
            <w:shd w:val="clear" w:color="auto" w:fill="D8D8D8" w:themeFill="background1" w:themeFillShade="D9"/>
          </w:tcPr>
          <w:p>
            <w:pPr>
              <w:spacing w:after="0" w:line="240" w:lineRule="auto"/>
              <w:rPr>
                <w:rFonts w:ascii="Arial" w:hAnsi="Arial" w:eastAsia="Times New Roman" w:cs="Arial"/>
                <w:b/>
                <w:sz w:val="20"/>
                <w:szCs w:val="20"/>
                <w:lang w:val="en"/>
              </w:rPr>
            </w:pPr>
            <w:r>
              <w:rPr>
                <w:rFonts w:ascii="Arial" w:hAnsi="Arial" w:eastAsia="Times New Roman" w:cs="Arial"/>
                <w:b/>
                <w:sz w:val="20"/>
                <w:szCs w:val="20"/>
                <w:lang w:val="en"/>
              </w:rPr>
              <w:t>Vibration</w:t>
            </w:r>
          </w:p>
          <w:p>
            <w:pPr>
              <w:spacing w:after="0" w:line="240" w:lineRule="auto"/>
              <w:rPr>
                <w:rFonts w:ascii="Arial" w:hAnsi="Arial" w:eastAsia="Times New Roman" w:cs="Arial"/>
                <w:b/>
                <w:sz w:val="20"/>
                <w:szCs w:val="20"/>
                <w:lang w:val="en"/>
              </w:rPr>
            </w:pPr>
            <w:r>
              <w:rPr>
                <w:rFonts w:ascii="Arial" w:hAnsi="Arial" w:eastAsia="Times New Roman" w:cs="Arial"/>
                <w:b/>
                <w:sz w:val="20"/>
                <w:szCs w:val="20"/>
                <w:lang w:val="en"/>
              </w:rPr>
              <w:t>Uncertain K</w:t>
            </w:r>
          </w:p>
        </w:tc>
        <w:tc>
          <w:tcPr>
            <w:tcW w:w="3119" w:type="dxa"/>
          </w:tcPr>
          <w:p>
            <w:pPr>
              <w:autoSpaceDE w:val="0"/>
              <w:autoSpaceDN w:val="0"/>
              <w:adjustRightInd w:val="0"/>
              <w:spacing w:after="0" w:line="240" w:lineRule="auto"/>
              <w:rPr>
                <w:rFonts w:ascii="Arial" w:hAnsi="Arial" w:cs="Arial"/>
                <w:sz w:val="20"/>
                <w:szCs w:val="20"/>
              </w:rPr>
            </w:pPr>
            <w:r>
              <w:rPr>
                <w:rFonts w:ascii="Arial" w:hAnsi="Arial" w:cs="Arial"/>
                <w:sz w:val="20"/>
                <w:szCs w:val="20"/>
              </w:rPr>
              <w:t>Main handle: 8.393m/s²</w:t>
            </w:r>
          </w:p>
          <w:p>
            <w:pPr>
              <w:autoSpaceDE w:val="0"/>
              <w:autoSpaceDN w:val="0"/>
              <w:adjustRightInd w:val="0"/>
              <w:spacing w:after="0" w:line="240" w:lineRule="auto"/>
              <w:rPr>
                <w:rFonts w:ascii="Arial" w:hAnsi="Arial" w:cs="Arial"/>
                <w:sz w:val="20"/>
                <w:szCs w:val="20"/>
              </w:rPr>
            </w:pPr>
            <w:r>
              <w:rPr>
                <w:rFonts w:ascii="Arial" w:hAnsi="Arial" w:cs="Arial"/>
                <w:sz w:val="20"/>
                <w:szCs w:val="20"/>
              </w:rPr>
              <w:t>Rear handle: 6.002m/s²</w:t>
            </w:r>
          </w:p>
          <w:p>
            <w:pPr>
              <w:autoSpaceDE w:val="0"/>
              <w:autoSpaceDN w:val="0"/>
              <w:adjustRightInd w:val="0"/>
              <w:spacing w:after="0" w:line="240" w:lineRule="auto"/>
              <w:rPr>
                <w:rFonts w:ascii="Arial" w:hAnsi="Arial" w:cs="Arial"/>
                <w:sz w:val="20"/>
                <w:szCs w:val="20"/>
              </w:rPr>
            </w:pPr>
            <w:r>
              <w:rPr>
                <w:rFonts w:ascii="Arial" w:hAnsi="Arial" w:cs="Arial"/>
                <w:sz w:val="20"/>
                <w:szCs w:val="20"/>
              </w:rPr>
              <w:t>1.5m/s²</w:t>
            </w:r>
          </w:p>
        </w:tc>
      </w:tr>
    </w:tbl>
    <w:p>
      <w:pPr>
        <w:spacing w:after="0" w:line="240" w:lineRule="auto"/>
        <w:rPr>
          <w:rFonts w:ascii="Times New Roman" w:hAnsi="Times New Roman" w:eastAsia="Times New Roman" w:cs="Times New Roman"/>
          <w:sz w:val="24"/>
          <w:szCs w:val="24"/>
        </w:rPr>
      </w:pPr>
    </w:p>
    <w:p>
      <w:pPr>
        <w:widowControl w:val="0"/>
        <w:autoSpaceDE w:val="0"/>
        <w:autoSpaceDN w:val="0"/>
        <w:adjustRightInd w:val="0"/>
        <w:spacing w:after="0" w:line="240" w:lineRule="auto"/>
        <w:jc w:val="both"/>
        <w:rPr>
          <w:rFonts w:ascii="Arial" w:hAnsi="Arial" w:eastAsia="宋体" w:cs="Arial"/>
          <w:b/>
          <w:sz w:val="20"/>
          <w:szCs w:val="20"/>
          <w:u w:val="single"/>
        </w:rPr>
      </w:pPr>
    </w:p>
    <w:p>
      <w:pPr>
        <w:widowControl w:val="0"/>
        <w:autoSpaceDE w:val="0"/>
        <w:autoSpaceDN w:val="0"/>
        <w:adjustRightInd w:val="0"/>
        <w:spacing w:after="0" w:line="240" w:lineRule="auto"/>
        <w:jc w:val="both"/>
        <w:rPr>
          <w:rFonts w:ascii="Arial" w:hAnsi="Arial" w:eastAsia="Times New Roman" w:cs="Arial"/>
          <w:sz w:val="20"/>
          <w:szCs w:val="20"/>
          <w:u w:val="single"/>
          <w:lang w:val="fr-FR" w:eastAsia="en-US"/>
        </w:rPr>
      </w:pPr>
      <w:r>
        <w:rPr>
          <w:rFonts w:ascii="Arial" w:hAnsi="Arial" w:eastAsia="Times New Roman" w:cs="Arial"/>
          <w:sz w:val="20"/>
          <w:szCs w:val="20"/>
          <w:u w:val="single"/>
          <w:lang w:val="fr-FR" w:eastAsia="en-US"/>
        </w:rPr>
        <w:t>Information:</w:t>
      </w:r>
    </w:p>
    <w:p>
      <w:pPr>
        <w:widowControl w:val="0"/>
        <w:numPr>
          <w:ilvl w:val="0"/>
          <w:numId w:val="9"/>
        </w:numPr>
        <w:autoSpaceDE w:val="0"/>
        <w:autoSpaceDN w:val="0"/>
        <w:adjustRightInd w:val="0"/>
        <w:spacing w:after="0" w:line="240" w:lineRule="auto"/>
        <w:jc w:val="both"/>
        <w:rPr>
          <w:rFonts w:ascii="Arial" w:hAnsi="Arial" w:eastAsia="Times New Roman" w:cs="Arial"/>
          <w:sz w:val="20"/>
          <w:szCs w:val="20"/>
          <w:lang w:val="en-US" w:eastAsia="en-US"/>
        </w:rPr>
      </w:pPr>
      <w:r>
        <w:rPr>
          <w:rFonts w:ascii="Arial" w:hAnsi="Arial" w:eastAsia="Times New Roman" w:cs="Arial"/>
          <w:sz w:val="20"/>
          <w:szCs w:val="20"/>
          <w:lang w:val="en-US" w:eastAsia="en-US"/>
        </w:rPr>
        <w:t>The declared vibration total value has been measured in accordance with a standard test method and may be used for comparing one tool with another;</w:t>
      </w:r>
    </w:p>
    <w:p>
      <w:pPr>
        <w:widowControl w:val="0"/>
        <w:numPr>
          <w:ilvl w:val="0"/>
          <w:numId w:val="9"/>
        </w:numPr>
        <w:autoSpaceDE w:val="0"/>
        <w:autoSpaceDN w:val="0"/>
        <w:adjustRightInd w:val="0"/>
        <w:spacing w:after="0" w:line="240" w:lineRule="auto"/>
        <w:jc w:val="both"/>
        <w:rPr>
          <w:rFonts w:ascii="Arial" w:hAnsi="Arial" w:eastAsia="Times New Roman" w:cs="Arial"/>
          <w:sz w:val="20"/>
          <w:szCs w:val="20"/>
          <w:lang w:val="en-US" w:eastAsia="en-US"/>
        </w:rPr>
      </w:pPr>
      <w:r>
        <w:rPr>
          <w:rFonts w:ascii="Arial" w:hAnsi="Arial" w:eastAsia="Times New Roman" w:cs="Arial"/>
          <w:sz w:val="20"/>
          <w:szCs w:val="20"/>
          <w:lang w:val="en-US" w:eastAsia="en-US"/>
        </w:rPr>
        <w:t>The declared vibration total value may also be used in a preliminary assessment of exposure.</w:t>
      </w:r>
    </w:p>
    <w:p>
      <w:pPr>
        <w:autoSpaceDE w:val="0"/>
        <w:autoSpaceDN w:val="0"/>
        <w:adjustRightInd w:val="0"/>
        <w:spacing w:after="0" w:line="240" w:lineRule="auto"/>
        <w:jc w:val="both"/>
        <w:rPr>
          <w:rFonts w:ascii="Arial" w:hAnsi="Arial" w:eastAsia="Times New Roman" w:cs="Arial"/>
          <w:sz w:val="20"/>
          <w:szCs w:val="20"/>
          <w:lang w:val="en-US" w:eastAsia="en-US"/>
        </w:rPr>
      </w:pPr>
    </w:p>
    <w:p>
      <w:pPr>
        <w:widowControl w:val="0"/>
        <w:autoSpaceDE w:val="0"/>
        <w:autoSpaceDN w:val="0"/>
        <w:adjustRightInd w:val="0"/>
        <w:spacing w:after="0" w:line="240" w:lineRule="auto"/>
        <w:jc w:val="both"/>
        <w:rPr>
          <w:rFonts w:ascii="Arial" w:hAnsi="Arial" w:eastAsia="Times New Roman" w:cs="Arial"/>
          <w:sz w:val="20"/>
          <w:szCs w:val="20"/>
          <w:u w:val="single"/>
          <w:lang w:val="en-US" w:eastAsia="en-US"/>
        </w:rPr>
      </w:pPr>
      <w:r>
        <w:rPr>
          <w:rFonts w:ascii="Arial" w:hAnsi="Arial" w:eastAsia="Times New Roman" w:cs="Arial"/>
          <w:sz w:val="20"/>
          <w:szCs w:val="20"/>
          <w:u w:val="single"/>
          <w:lang w:val="en-US" w:eastAsia="en-US"/>
        </w:rPr>
        <w:t>Warning:</w:t>
      </w:r>
    </w:p>
    <w:p>
      <w:pPr>
        <w:widowControl w:val="0"/>
        <w:numPr>
          <w:ilvl w:val="0"/>
          <w:numId w:val="10"/>
        </w:numPr>
        <w:autoSpaceDE w:val="0"/>
        <w:autoSpaceDN w:val="0"/>
        <w:adjustRightInd w:val="0"/>
        <w:spacing w:after="0" w:line="240" w:lineRule="auto"/>
        <w:jc w:val="both"/>
        <w:rPr>
          <w:rFonts w:ascii="Arial" w:hAnsi="Arial" w:eastAsia="Times New Roman" w:cs="Arial"/>
          <w:sz w:val="20"/>
          <w:szCs w:val="20"/>
          <w:lang w:val="en-US" w:eastAsia="en-US"/>
        </w:rPr>
      </w:pPr>
      <w:r>
        <w:rPr>
          <w:rFonts w:ascii="Arial" w:hAnsi="Arial" w:eastAsia="Times New Roman" w:cs="Arial"/>
          <w:sz w:val="20"/>
          <w:szCs w:val="20"/>
          <w:lang w:val="en-US" w:eastAsia="en-US"/>
        </w:rPr>
        <w:t>that the vibration emission during actual use of the power tool can differ from the declared total value depending on the ways in which the tool is used; and</w:t>
      </w:r>
    </w:p>
    <w:p>
      <w:pPr>
        <w:widowControl w:val="0"/>
        <w:numPr>
          <w:ilvl w:val="0"/>
          <w:numId w:val="10"/>
        </w:numPr>
        <w:autoSpaceDE w:val="0"/>
        <w:autoSpaceDN w:val="0"/>
        <w:adjustRightInd w:val="0"/>
        <w:spacing w:after="0" w:line="240" w:lineRule="auto"/>
        <w:jc w:val="both"/>
        <w:rPr>
          <w:rFonts w:ascii="Arial" w:hAnsi="Arial" w:eastAsia="Times New Roman" w:cs="Arial"/>
          <w:sz w:val="20"/>
          <w:szCs w:val="20"/>
          <w:lang w:val="en-US" w:eastAsia="en-US"/>
        </w:rPr>
      </w:pPr>
      <w:r>
        <w:rPr>
          <w:rFonts w:ascii="Arial" w:hAnsi="Arial" w:eastAsia="Times New Roman" w:cs="Arial"/>
          <w:sz w:val="20"/>
          <w:szCs w:val="20"/>
          <w:lang w:val="en-US" w:eastAsia="en-US"/>
        </w:rPr>
        <w:t>of the need to identify safety measures to protect the operator that are based on an estimation of exposure in the actual conditions of use (taking account of all parts of the operating cycle such as the times when the tool is switched off and when it is running idle in addition to the trigger time).</w:t>
      </w:r>
    </w:p>
    <w:p>
      <w:pPr>
        <w:widowControl w:val="0"/>
        <w:autoSpaceDE w:val="0"/>
        <w:autoSpaceDN w:val="0"/>
        <w:adjustRightInd w:val="0"/>
        <w:spacing w:after="0" w:line="240" w:lineRule="auto"/>
        <w:jc w:val="both"/>
        <w:rPr>
          <w:rFonts w:ascii="Arial" w:hAnsi="Arial" w:eastAsia="Times New Roman" w:cs="Arial"/>
          <w:sz w:val="20"/>
          <w:szCs w:val="20"/>
          <w:lang w:val="en-US" w:eastAsia="en-US"/>
        </w:rPr>
      </w:pPr>
    </w:p>
    <w:p>
      <w:pPr>
        <w:spacing w:after="0" w:line="240" w:lineRule="auto"/>
        <w:jc w:val="both"/>
        <w:rPr>
          <w:rFonts w:ascii="Arial" w:hAnsi="Arial" w:eastAsia="Times New Roman" w:cs="Arial"/>
          <w:sz w:val="20"/>
          <w:szCs w:val="20"/>
          <w:lang w:val="en-US" w:eastAsia="en-US"/>
        </w:rPr>
      </w:pPr>
    </w:p>
    <w:p>
      <w:pPr>
        <w:widowControl w:val="0"/>
        <w:autoSpaceDE w:val="0"/>
        <w:autoSpaceDN w:val="0"/>
        <w:adjustRightInd w:val="0"/>
        <w:spacing w:after="0" w:line="240" w:lineRule="auto"/>
        <w:ind w:firstLine="420"/>
        <w:jc w:val="both"/>
        <w:rPr>
          <w:rFonts w:ascii="Arial" w:hAnsi="Arial" w:eastAsia="Times New Roman" w:cs="Arial"/>
          <w:sz w:val="20"/>
          <w:szCs w:val="20"/>
          <w:lang w:val="en-US" w:eastAsia="en-US"/>
        </w:rPr>
      </w:pPr>
      <w:r>
        <w:rPr>
          <w:rFonts w:ascii="Arial" w:hAnsi="Arial" w:eastAsia="Times New Roman" w:cs="Arial"/>
          <w:sz w:val="20"/>
          <w:szCs w:val="20"/>
          <w:lang w:val="en-US" w:eastAsia="en-US"/>
        </w:rPr>
        <w:t>Wear hearing protection.</w:t>
      </w: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autoSpaceDE w:val="0"/>
        <w:autoSpaceDN w:val="0"/>
        <w:adjustRightInd w:val="0"/>
        <w:spacing w:after="0" w:line="240" w:lineRule="auto"/>
        <w:jc w:val="both"/>
        <w:rPr>
          <w:rFonts w:ascii="Arial" w:hAnsi="Arial" w:eastAsia="宋体" w:cs="Arial"/>
          <w:b/>
          <w:sz w:val="20"/>
          <w:szCs w:val="20"/>
          <w:u w:val="single"/>
        </w:rPr>
      </w:pPr>
    </w:p>
    <w:p>
      <w:pPr>
        <w:widowControl w:val="0"/>
        <w:autoSpaceDE w:val="0"/>
        <w:autoSpaceDN w:val="0"/>
        <w:adjustRightInd w:val="0"/>
        <w:spacing w:after="0" w:line="240" w:lineRule="auto"/>
        <w:jc w:val="both"/>
        <w:rPr>
          <w:rFonts w:ascii="Arial" w:hAnsi="Arial" w:eastAsia="宋体" w:cs="Arial"/>
          <w:b/>
          <w:sz w:val="20"/>
          <w:szCs w:val="20"/>
          <w:u w:val="single"/>
        </w:rPr>
      </w:pPr>
    </w:p>
    <w:p>
      <w:pPr>
        <w:widowControl w:val="0"/>
        <w:autoSpaceDE w:val="0"/>
        <w:autoSpaceDN w:val="0"/>
        <w:adjustRightInd w:val="0"/>
        <w:spacing w:after="0" w:line="240" w:lineRule="auto"/>
        <w:jc w:val="both"/>
        <w:rPr>
          <w:rFonts w:ascii="Arial" w:hAnsi="Arial" w:eastAsia="宋体" w:cs="Arial"/>
          <w:b/>
          <w:sz w:val="20"/>
          <w:szCs w:val="20"/>
          <w:u w:val="single"/>
        </w:rPr>
      </w:pPr>
    </w:p>
    <w:p>
      <w:pPr>
        <w:widowControl w:val="0"/>
        <w:autoSpaceDE w:val="0"/>
        <w:autoSpaceDN w:val="0"/>
        <w:adjustRightInd w:val="0"/>
        <w:spacing w:after="0" w:line="240" w:lineRule="auto"/>
        <w:jc w:val="both"/>
        <w:rPr>
          <w:rFonts w:ascii="Arial" w:hAnsi="Arial" w:eastAsia="宋体" w:cs="Arial"/>
          <w:b/>
          <w:sz w:val="20"/>
          <w:szCs w:val="20"/>
          <w:u w:val="single"/>
        </w:rPr>
      </w:pPr>
    </w:p>
    <w:p>
      <w:pPr>
        <w:pStyle w:val="15"/>
        <w:widowControl w:val="0"/>
        <w:numPr>
          <w:ilvl w:val="0"/>
          <w:numId w:val="2"/>
        </w:numPr>
        <w:pBdr>
          <w:bottom w:val="single" w:color="auto" w:sz="4" w:space="1"/>
        </w:pBdr>
        <w:autoSpaceDE w:val="0"/>
        <w:autoSpaceDN w:val="0"/>
        <w:adjustRightInd w:val="0"/>
        <w:spacing w:after="0" w:line="240" w:lineRule="auto"/>
        <w:jc w:val="both"/>
        <w:rPr>
          <w:rFonts w:ascii="Arial" w:hAnsi="Arial" w:eastAsia="宋体" w:cs="Arial"/>
          <w:b/>
        </w:rPr>
      </w:pPr>
      <w:r>
        <w:rPr>
          <w:rFonts w:ascii="Arial" w:hAnsi="Arial" w:eastAsia="宋体" w:cs="Arial"/>
          <w:b/>
        </w:rPr>
        <w:t>ASSEMBLY</w:t>
      </w:r>
    </w:p>
    <w:p>
      <w:pPr>
        <w:pStyle w:val="14"/>
      </w:pPr>
    </w:p>
    <w:p>
      <w:pPr>
        <w:pStyle w:val="14"/>
        <w:numPr>
          <w:ilvl w:val="0"/>
          <w:numId w:val="11"/>
        </w:numPr>
        <w:rPr>
          <w:rFonts w:ascii="Arial" w:hAnsi="Arial" w:cs="Arial"/>
          <w:b/>
          <w:sz w:val="20"/>
          <w:szCs w:val="20"/>
          <w:u w:val="single"/>
        </w:rPr>
      </w:pPr>
      <w:r>
        <w:rPr>
          <w:rFonts w:ascii="Arial" w:hAnsi="Arial" w:cs="Arial"/>
          <w:b/>
          <w:sz w:val="20"/>
          <w:szCs w:val="20"/>
          <w:u w:val="single"/>
        </w:rPr>
        <w:t>Assembly of the chain guide</w:t>
      </w:r>
    </w:p>
    <w:p>
      <w:pPr>
        <w:pStyle w:val="14"/>
        <w:ind w:left="360"/>
        <w:rPr>
          <w:rFonts w:ascii="Arial" w:hAnsi="Arial" w:cs="Arial"/>
          <w:b/>
          <w:sz w:val="20"/>
          <w:szCs w:val="20"/>
        </w:rPr>
      </w:pPr>
      <w:r>
        <w:rPr>
          <w:rFonts w:ascii="Arial" w:hAnsi="Arial" w:cs="Arial"/>
          <w:b/>
          <w:sz w:val="20"/>
          <w:szCs w:val="20"/>
        </w:rPr>
        <w:t>IMPORTANT: The machine must not be started during assembly. Wear protective gloves when handling the blade.</w:t>
      </w:r>
    </w:p>
    <w:p>
      <w:pPr>
        <w:pStyle w:val="14"/>
        <w:ind w:left="360"/>
        <w:rPr>
          <w:rFonts w:ascii="Arial" w:hAnsi="Arial" w:cs="Arial"/>
          <w:sz w:val="20"/>
          <w:szCs w:val="20"/>
        </w:rPr>
      </w:pPr>
    </w:p>
    <w:p>
      <w:pPr>
        <w:pStyle w:val="14"/>
        <w:numPr>
          <w:ilvl w:val="0"/>
          <w:numId w:val="12"/>
        </w:numPr>
        <w:rPr>
          <w:rFonts w:ascii="Arial" w:hAnsi="Arial" w:cs="Arial"/>
          <w:sz w:val="20"/>
          <w:szCs w:val="20"/>
        </w:rPr>
      </w:pPr>
      <w:r>
        <w:rPr>
          <w:rFonts w:ascii="Arial" w:hAnsi="Arial" w:cs="Arial"/>
          <w:sz w:val="20"/>
          <w:szCs w:val="20"/>
        </w:rPr>
        <w:t>Remove chain cover by unscrew the hand wheel on chain cover.</w:t>
      </w:r>
    </w:p>
    <w:p>
      <w:pPr>
        <w:pStyle w:val="14"/>
        <w:numPr>
          <w:ilvl w:val="0"/>
          <w:numId w:val="12"/>
        </w:numPr>
        <w:rPr>
          <w:rFonts w:ascii="Arial" w:hAnsi="Arial" w:cs="Arial"/>
          <w:sz w:val="20"/>
          <w:szCs w:val="20"/>
        </w:rPr>
      </w:pPr>
      <w:r>
        <w:rPr>
          <w:rFonts w:ascii="Arial" w:hAnsi="Arial" w:cs="Arial"/>
          <w:sz w:val="20"/>
          <w:szCs w:val="20"/>
          <w:lang w:val="en-GB"/>
        </w:rPr>
        <w:t>Install the guide and mount the chain on the pinion and guide in the direction shown on the blade. Place the saw chain around the sprocket. Make sure the slot in the guide bar is over the guidance</w:t>
      </w:r>
    </w:p>
    <w:p>
      <w:pPr>
        <w:pStyle w:val="14"/>
        <w:rPr>
          <w:lang w:val="en-GB"/>
        </w:rPr>
      </w:pPr>
    </w:p>
    <w:p>
      <w:pPr>
        <w:jc w:val="center"/>
        <w:rPr>
          <w:lang w:val="fr-FR"/>
        </w:rPr>
      </w:pPr>
      <w:r>
        <w:drawing>
          <wp:inline distT="0" distB="0" distL="0" distR="0">
            <wp:extent cx="1924050" cy="14490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27850" cy="1452372"/>
                    </a:xfrm>
                    <a:prstGeom prst="rect">
                      <a:avLst/>
                    </a:prstGeom>
                    <a:noFill/>
                    <a:ln>
                      <a:noFill/>
                    </a:ln>
                  </pic:spPr>
                </pic:pic>
              </a:graphicData>
            </a:graphic>
          </wp:inline>
        </w:drawing>
      </w:r>
      <w:r>
        <w:rPr>
          <w:lang w:val="fr-FR"/>
        </w:rPr>
        <w:t xml:space="preserve"> </w:t>
      </w:r>
      <w:r>
        <w:drawing>
          <wp:inline distT="0" distB="0" distL="0" distR="0">
            <wp:extent cx="1819275" cy="1133475"/>
            <wp:effectExtent l="0" t="0" r="9525" b="9525"/>
            <wp:docPr id="10" name="图片 1"/>
            <wp:cNvGraphicFramePr/>
            <a:graphic xmlns:a="http://schemas.openxmlformats.org/drawingml/2006/main">
              <a:graphicData uri="http://schemas.openxmlformats.org/drawingml/2006/picture">
                <pic:pic xmlns:pic="http://schemas.openxmlformats.org/drawingml/2006/picture">
                  <pic:nvPicPr>
                    <pic:cNvPr id="10" name="图片 1"/>
                    <pic:cNvPicPr/>
                  </pic:nvPicPr>
                  <pic:blipFill>
                    <a:blip r:embed="rId28">
                      <a:extLst>
                        <a:ext uri="{28A0092B-C50C-407E-A947-70E740481C1C}">
                          <a14:useLocalDpi xmlns:a14="http://schemas.microsoft.com/office/drawing/2010/main" val="0"/>
                        </a:ext>
                      </a:extLst>
                    </a:blip>
                    <a:srcRect/>
                    <a:stretch>
                      <a:fillRect/>
                    </a:stretch>
                  </pic:blipFill>
                  <pic:spPr>
                    <a:xfrm>
                      <a:off x="0" y="0"/>
                      <a:ext cx="1819275" cy="1133475"/>
                    </a:xfrm>
                    <a:prstGeom prst="rect">
                      <a:avLst/>
                    </a:prstGeom>
                    <a:noFill/>
                    <a:ln>
                      <a:noFill/>
                    </a:ln>
                  </pic:spPr>
                </pic:pic>
              </a:graphicData>
            </a:graphic>
          </wp:inline>
        </w:drawing>
      </w:r>
    </w:p>
    <w:p>
      <w:pPr>
        <w:pStyle w:val="15"/>
        <w:numPr>
          <w:ilvl w:val="0"/>
          <w:numId w:val="12"/>
        </w:numPr>
        <w:jc w:val="both"/>
        <w:rPr>
          <w:rFonts w:ascii="Arial" w:hAnsi="Arial" w:cs="Arial"/>
          <w:sz w:val="20"/>
          <w:szCs w:val="20"/>
        </w:rPr>
      </w:pPr>
      <w:r>
        <w:rPr>
          <w:rFonts w:ascii="Arial" w:hAnsi="Arial" w:cs="Arial"/>
          <w:sz w:val="20"/>
          <w:szCs w:val="20"/>
        </w:rPr>
        <w:t>Insert the rib on chain cover into the hole on housing first. Then press hand wheel (1) to screw on chain cover, but do not tighten it.</w:t>
      </w:r>
    </w:p>
    <w:p>
      <w:pPr>
        <w:pStyle w:val="15"/>
        <w:numPr>
          <w:ilvl w:val="0"/>
          <w:numId w:val="12"/>
        </w:numPr>
        <w:jc w:val="both"/>
        <w:rPr>
          <w:rFonts w:ascii="Arial" w:hAnsi="Arial" w:cs="Arial"/>
          <w:sz w:val="20"/>
          <w:szCs w:val="20"/>
        </w:rPr>
      </w:pPr>
      <w:r>
        <w:rPr>
          <w:rFonts w:ascii="Arial" w:hAnsi="Arial" w:cs="Arial"/>
          <w:sz w:val="20"/>
          <w:szCs w:val="20"/>
          <w:lang w:val="en"/>
        </w:rPr>
        <w:t>Tighten the chain with the tension adjustment hand wheel (2). Then screw the cover (1).</w:t>
      </w:r>
    </w:p>
    <w:p>
      <w:pPr>
        <w:jc w:val="center"/>
        <w:rPr>
          <w:rFonts w:ascii="Arial" w:hAnsi="Arial" w:cs="Arial"/>
          <w:sz w:val="20"/>
          <w:szCs w:val="20"/>
        </w:rPr>
      </w:pPr>
      <w:r>
        <w:rPr>
          <w:rFonts w:ascii="Arial" w:hAnsi="Arial" w:cs="Arial"/>
          <w:sz w:val="20"/>
          <w:szCs w:val="20"/>
        </w:rPr>
        <w:drawing>
          <wp:inline distT="0" distB="0" distL="0" distR="0">
            <wp:extent cx="2847975" cy="2140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54971" cy="2146018"/>
                    </a:xfrm>
                    <a:prstGeom prst="rect">
                      <a:avLst/>
                    </a:prstGeom>
                    <a:noFill/>
                    <a:ln>
                      <a:noFill/>
                    </a:ln>
                  </pic:spPr>
                </pic:pic>
              </a:graphicData>
            </a:graphic>
          </wp:inline>
        </w:drawing>
      </w:r>
    </w:p>
    <w:p>
      <w:pPr>
        <w:pStyle w:val="14"/>
        <w:rPr>
          <w:rFonts w:ascii="Arial" w:hAnsi="Arial" w:cs="Arial"/>
          <w:sz w:val="20"/>
          <w:szCs w:val="20"/>
        </w:rPr>
      </w:pPr>
      <w:r>
        <w:rPr>
          <w:rFonts w:ascii="Arial" w:hAnsi="Arial" w:cs="Arial"/>
          <w:sz w:val="20"/>
          <w:szCs w:val="20"/>
        </w:rPr>
        <w:t>Rotate the chain with your hand to check that it is turning without excessive resistance and that it is properly tightened.</w:t>
      </w:r>
    </w:p>
    <w:p>
      <w:pPr>
        <w:pStyle w:val="14"/>
        <w:rPr>
          <w:rFonts w:ascii="Arial" w:hAnsi="Arial" w:cs="Arial"/>
          <w:sz w:val="20"/>
          <w:szCs w:val="20"/>
        </w:rPr>
      </w:pPr>
      <w:r>
        <w:rPr>
          <w:rFonts w:ascii="Arial" w:hAnsi="Arial" w:cs="Arial"/>
          <w:sz w:val="20"/>
          <w:szCs w:val="20"/>
        </w:rPr>
        <w:t>Repeat the installation if the chain is not tight.</w:t>
      </w: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numPr>
          <w:ilvl w:val="0"/>
          <w:numId w:val="11"/>
        </w:numPr>
        <w:rPr>
          <w:rFonts w:ascii="Arial" w:hAnsi="Arial" w:cs="Arial"/>
          <w:b/>
          <w:sz w:val="20"/>
          <w:szCs w:val="20"/>
          <w:u w:val="single"/>
        </w:rPr>
      </w:pPr>
      <w:r>
        <w:rPr>
          <w:rFonts w:ascii="Arial" w:hAnsi="Arial" w:cs="Arial"/>
          <w:b/>
          <w:sz w:val="20"/>
          <w:szCs w:val="20"/>
          <w:u w:val="single"/>
        </w:rPr>
        <w:t>Adjusting the chain tension</w:t>
      </w:r>
    </w:p>
    <w:p>
      <w:pPr>
        <w:pStyle w:val="14"/>
        <w:ind w:left="360"/>
        <w:rPr>
          <w:rFonts w:ascii="Arial" w:hAnsi="Arial" w:cs="Arial"/>
          <w:b/>
          <w:sz w:val="20"/>
          <w:szCs w:val="20"/>
          <w:u w:val="single"/>
        </w:rPr>
      </w:pPr>
      <w:r>
        <w:rPr>
          <w:rFonts w:ascii="Arial" w:hAnsi="Arial" w:cs="Arial"/>
          <w:sz w:val="20"/>
          <w:szCs w:val="20"/>
        </w:rPr>
        <w:t>The tool motor must be switched off before adjusting the chain tension.</w:t>
      </w:r>
    </w:p>
    <w:p>
      <w:pPr>
        <w:pStyle w:val="14"/>
        <w:ind w:left="360"/>
        <w:rPr>
          <w:rFonts w:ascii="Arial" w:hAnsi="Arial" w:cs="Arial"/>
          <w:b/>
          <w:sz w:val="20"/>
          <w:szCs w:val="20"/>
          <w:u w:val="single"/>
        </w:rPr>
      </w:pPr>
      <w:r>
        <w:rPr>
          <w:rFonts w:ascii="Arial" w:hAnsi="Arial" w:cs="Arial"/>
          <w:sz w:val="20"/>
          <w:szCs w:val="20"/>
        </w:rPr>
        <w:t>Make sure that the chain is inside the groove of the guide. Hold the guide by its tip. Adjust the tension of the chain with the tension adjustment screw until the chain teeth touch the bottom of the guide.</w:t>
      </w:r>
    </w:p>
    <w:p>
      <w:pPr>
        <w:pStyle w:val="14"/>
        <w:ind w:left="360"/>
        <w:rPr>
          <w:rFonts w:ascii="Arial" w:hAnsi="Arial" w:cs="Arial"/>
          <w:b/>
          <w:sz w:val="20"/>
          <w:szCs w:val="20"/>
          <w:u w:val="single"/>
        </w:rPr>
      </w:pPr>
      <w:r>
        <w:rPr>
          <w:rFonts w:ascii="Arial" w:hAnsi="Arial" w:cs="Arial"/>
          <w:sz w:val="20"/>
          <w:szCs w:val="20"/>
        </w:rPr>
        <w:t>Turn the chain tension adjustment screw clockwise until the chain is tight. Do not stretch the chain too much. Check the tension of the chain and check if the casing is properly tightened. If this is not the case, please repeat the procedure.</w:t>
      </w:r>
    </w:p>
    <w:p>
      <w:pPr>
        <w:pStyle w:val="14"/>
      </w:pPr>
    </w:p>
    <w:p>
      <w:pPr>
        <w:pStyle w:val="14"/>
      </w:pPr>
    </w:p>
    <w:p>
      <w:pPr>
        <w:pStyle w:val="14"/>
        <w:numPr>
          <w:ilvl w:val="0"/>
          <w:numId w:val="2"/>
        </w:numPr>
        <w:pBdr>
          <w:bottom w:val="single" w:color="auto" w:sz="4" w:space="0"/>
        </w:pBdr>
        <w:rPr>
          <w:rFonts w:ascii="Arial" w:hAnsi="Arial" w:cs="Arial"/>
          <w:b/>
          <w:sz w:val="22"/>
        </w:rPr>
      </w:pPr>
      <w:r>
        <w:rPr>
          <w:rFonts w:ascii="Arial" w:hAnsi="Arial" w:cs="Arial"/>
          <w:b/>
          <w:sz w:val="22"/>
        </w:rPr>
        <w:t>OPERATION</w:t>
      </w:r>
    </w:p>
    <w:p>
      <w:pPr>
        <w:pStyle w:val="14"/>
      </w:pPr>
    </w:p>
    <w:p>
      <w:pPr>
        <w:pStyle w:val="14"/>
        <w:rPr>
          <w:rFonts w:ascii="Arial" w:hAnsi="Arial" w:cs="Arial"/>
          <w:sz w:val="20"/>
          <w:szCs w:val="20"/>
          <w:lang w:val="en"/>
        </w:rPr>
      </w:pPr>
      <w:r>
        <w:rPr>
          <w:rFonts w:ascii="Arial" w:hAnsi="Arial" w:cs="Arial"/>
          <w:sz w:val="20"/>
          <w:szCs w:val="20"/>
          <w:lang w:val="en"/>
        </w:rPr>
        <w:t>Before using the chainsaw, inspect the work area. This must be cleared. Remove any branches, obstacles and other items that may cause damage during cutting.</w:t>
      </w:r>
    </w:p>
    <w:p>
      <w:pPr>
        <w:pStyle w:val="14"/>
        <w:rPr>
          <w:rFonts w:ascii="Arial" w:hAnsi="Arial" w:cs="Arial"/>
          <w:sz w:val="20"/>
          <w:szCs w:val="20"/>
          <w:lang w:val="en"/>
        </w:rPr>
      </w:pPr>
      <w:r>
        <w:rPr>
          <w:rFonts w:ascii="Arial" w:hAnsi="Arial" w:cs="Arial"/>
          <w:sz w:val="20"/>
          <w:szCs w:val="20"/>
          <w:lang w:val="en"/>
        </w:rPr>
        <w:t>The unit should always be filled with oil for blade lubrication. Check the level before the use and refill when necessary.</w:t>
      </w:r>
    </w:p>
    <w:p>
      <w:pPr>
        <w:pStyle w:val="14"/>
        <w:rPr>
          <w:rFonts w:ascii="Arial" w:hAnsi="Arial" w:cs="Arial"/>
          <w:sz w:val="20"/>
          <w:szCs w:val="20"/>
          <w:lang w:val="en"/>
        </w:rPr>
      </w:pPr>
    </w:p>
    <w:p>
      <w:pPr>
        <w:pStyle w:val="14"/>
        <w:numPr>
          <w:ilvl w:val="0"/>
          <w:numId w:val="13"/>
        </w:numPr>
        <w:rPr>
          <w:rFonts w:ascii="Arial" w:hAnsi="Arial" w:cs="Arial"/>
          <w:b/>
          <w:sz w:val="20"/>
          <w:szCs w:val="20"/>
          <w:u w:val="single"/>
          <w:lang w:val="en"/>
        </w:rPr>
      </w:pPr>
      <w:r>
        <w:rPr>
          <w:rFonts w:ascii="Arial" w:hAnsi="Arial" w:cs="Arial"/>
          <w:b/>
          <w:sz w:val="20"/>
          <w:szCs w:val="20"/>
          <w:u w:val="single"/>
          <w:lang w:val="en"/>
        </w:rPr>
        <w:t xml:space="preserve">Filling with lubrication oil </w:t>
      </w:r>
    </w:p>
    <w:p>
      <w:pPr>
        <w:pStyle w:val="14"/>
        <w:ind w:left="360"/>
        <w:rPr>
          <w:rFonts w:ascii="Arial" w:hAnsi="Arial" w:cs="Arial"/>
          <w:bCs/>
          <w:sz w:val="20"/>
          <w:szCs w:val="20"/>
          <w:lang w:val="en"/>
        </w:rPr>
      </w:pPr>
      <w:r>
        <w:rPr>
          <w:rFonts w:ascii="Arial" w:hAnsi="Arial" w:cs="Arial"/>
          <w:bCs/>
          <w:sz w:val="20"/>
          <w:szCs w:val="20"/>
          <w:lang w:val="en"/>
        </w:rPr>
        <w:t>The tool always must be filled with lubrication oil (for the blade). Check the level oil the tank. When the oil arrives at the minimum level, the tank shall be completely filled.</w:t>
      </w:r>
    </w:p>
    <w:p>
      <w:pPr>
        <w:pStyle w:val="14"/>
        <w:ind w:left="360"/>
        <w:rPr>
          <w:rFonts w:ascii="Arial" w:hAnsi="Arial" w:cs="Arial"/>
          <w:bCs/>
          <w:sz w:val="20"/>
          <w:szCs w:val="20"/>
          <w:lang w:val="en"/>
        </w:rPr>
      </w:pPr>
    </w:p>
    <w:p>
      <w:pPr>
        <w:pStyle w:val="14"/>
        <w:ind w:left="360"/>
        <w:jc w:val="center"/>
        <w:rPr>
          <w:rFonts w:ascii="Arial" w:hAnsi="Arial" w:cs="Arial"/>
          <w:bCs/>
          <w:sz w:val="20"/>
          <w:szCs w:val="20"/>
          <w:lang w:val="en"/>
        </w:rPr>
      </w:pPr>
      <w:r>
        <w:rPr>
          <w:rFonts w:ascii="Arial" w:hAnsi="Arial" w:cs="Arial"/>
          <w:kern w:val="0"/>
          <w:sz w:val="20"/>
          <w:szCs w:val="20"/>
          <w:lang w:val="en-GB"/>
        </w:rPr>
        <w:drawing>
          <wp:inline distT="0" distB="0" distL="0" distR="0">
            <wp:extent cx="1735455"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36023" cy="2295525"/>
                    </a:xfrm>
                    <a:prstGeom prst="rect">
                      <a:avLst/>
                    </a:prstGeom>
                    <a:noFill/>
                    <a:ln>
                      <a:noFill/>
                    </a:ln>
                  </pic:spPr>
                </pic:pic>
              </a:graphicData>
            </a:graphic>
          </wp:inline>
        </w:drawing>
      </w:r>
    </w:p>
    <w:p>
      <w:pPr>
        <w:pStyle w:val="14"/>
        <w:ind w:left="360"/>
        <w:rPr>
          <w:rFonts w:ascii="Arial" w:hAnsi="Arial" w:cs="Arial"/>
          <w:bCs/>
          <w:sz w:val="20"/>
          <w:szCs w:val="20"/>
          <w:lang w:val="en"/>
        </w:rPr>
      </w:pPr>
    </w:p>
    <w:p>
      <w:pPr>
        <w:pStyle w:val="14"/>
        <w:ind w:left="360"/>
        <w:rPr>
          <w:rFonts w:ascii="Arial" w:hAnsi="Arial" w:cs="Arial"/>
          <w:bCs/>
          <w:sz w:val="20"/>
          <w:szCs w:val="20"/>
          <w:lang w:val="en"/>
        </w:rPr>
      </w:pPr>
      <w:r>
        <w:rPr>
          <w:rFonts w:ascii="Arial" w:hAnsi="Arial" w:cs="Arial"/>
          <w:bCs/>
          <w:sz w:val="20"/>
          <w:szCs w:val="20"/>
          <w:lang w:val="en"/>
        </w:rPr>
        <w:t>To add lubrication oil, open the tank by removing the cap. Put directly the oil in the tank. Close the tank with its cap.</w:t>
      </w:r>
    </w:p>
    <w:p>
      <w:pPr>
        <w:pStyle w:val="14"/>
        <w:rPr>
          <w:rFonts w:ascii="Arial" w:hAnsi="Arial" w:cs="Arial"/>
          <w:kern w:val="0"/>
          <w:sz w:val="20"/>
          <w:szCs w:val="20"/>
          <w:lang w:val="en-GB"/>
        </w:rPr>
      </w:pPr>
    </w:p>
    <w:p>
      <w:pPr>
        <w:pStyle w:val="14"/>
        <w:jc w:val="center"/>
        <w:rPr>
          <w:rFonts w:ascii="Arial" w:hAnsi="Arial" w:cs="Arial"/>
          <w:kern w:val="0"/>
          <w:sz w:val="20"/>
          <w:szCs w:val="20"/>
          <w:lang w:val="en-GB"/>
        </w:rPr>
      </w:pPr>
      <w:r>
        <w:rPr>
          <w:rFonts w:ascii="Arial" w:hAnsi="Arial" w:cs="Arial"/>
          <w:kern w:val="0"/>
          <w:sz w:val="20"/>
          <w:szCs w:val="20"/>
          <w:lang w:val="en-GB"/>
        </w:rPr>
        <w:drawing>
          <wp:inline distT="0" distB="0" distL="0" distR="0">
            <wp:extent cx="2790825" cy="20942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796460" cy="2098917"/>
                    </a:xfrm>
                    <a:prstGeom prst="rect">
                      <a:avLst/>
                    </a:prstGeom>
                    <a:noFill/>
                    <a:ln>
                      <a:noFill/>
                    </a:ln>
                  </pic:spPr>
                </pic:pic>
              </a:graphicData>
            </a:graphic>
          </wp:inline>
        </w:drawing>
      </w:r>
    </w:p>
    <w:p>
      <w:pPr>
        <w:pStyle w:val="14"/>
        <w:jc w:val="left"/>
        <w:rPr>
          <w:rFonts w:ascii="Arial" w:hAnsi="Arial" w:cs="Arial"/>
          <w:kern w:val="0"/>
          <w:sz w:val="20"/>
          <w:szCs w:val="20"/>
          <w:lang w:val="en-GB"/>
        </w:rPr>
      </w:pPr>
    </w:p>
    <w:p>
      <w:pPr>
        <w:pStyle w:val="14"/>
        <w:rPr>
          <w:rFonts w:ascii="Arial" w:hAnsi="Arial" w:cs="Arial"/>
          <w:sz w:val="20"/>
          <w:szCs w:val="20"/>
        </w:rPr>
      </w:pPr>
    </w:p>
    <w:p>
      <w:pPr>
        <w:pStyle w:val="14"/>
        <w:rPr>
          <w:rFonts w:ascii="Arial" w:hAnsi="Arial" w:cs="Arial"/>
          <w:b/>
          <w:bCs/>
          <w:sz w:val="20"/>
          <w:szCs w:val="20"/>
          <w:lang w:val="en"/>
        </w:rPr>
      </w:pPr>
    </w:p>
    <w:p>
      <w:pPr>
        <w:pStyle w:val="14"/>
        <w:numPr>
          <w:ilvl w:val="0"/>
          <w:numId w:val="13"/>
        </w:numPr>
        <w:rPr>
          <w:rFonts w:ascii="Arial" w:hAnsi="Arial" w:cs="Arial"/>
          <w:b/>
          <w:bCs/>
          <w:sz w:val="20"/>
          <w:szCs w:val="20"/>
          <w:u w:val="single"/>
          <w:lang w:val="en"/>
        </w:rPr>
      </w:pPr>
      <w:r>
        <w:rPr>
          <w:rFonts w:ascii="Arial" w:hAnsi="Arial" w:cs="Arial"/>
          <w:b/>
          <w:bCs/>
          <w:sz w:val="20"/>
          <w:szCs w:val="20"/>
          <w:u w:val="single"/>
          <w:lang w:val="en"/>
        </w:rPr>
        <w:t>Starting and stopping</w:t>
      </w:r>
    </w:p>
    <w:p>
      <w:pPr>
        <w:pStyle w:val="14"/>
        <w:ind w:left="360"/>
        <w:rPr>
          <w:rFonts w:ascii="Arial" w:hAnsi="Arial" w:cs="Arial"/>
          <w:b/>
          <w:bCs/>
          <w:sz w:val="20"/>
          <w:szCs w:val="20"/>
          <w:lang w:val="en"/>
        </w:rPr>
      </w:pPr>
    </w:p>
    <w:p>
      <w:pPr>
        <w:pStyle w:val="14"/>
        <w:pBdr>
          <w:top w:val="single" w:color="auto" w:sz="4" w:space="1"/>
          <w:left w:val="single" w:color="auto" w:sz="4" w:space="4"/>
          <w:bottom w:val="single" w:color="auto" w:sz="4" w:space="1"/>
          <w:right w:val="single" w:color="auto" w:sz="4" w:space="4"/>
        </w:pBdr>
        <w:shd w:val="clear" w:color="auto" w:fill="BEBEBE" w:themeFill="background1" w:themeFillShade="BF"/>
        <w:ind w:left="360"/>
        <w:rPr>
          <w:rFonts w:ascii="Arial" w:hAnsi="Arial" w:cs="Arial"/>
          <w:b/>
          <w:bCs/>
          <w:sz w:val="20"/>
          <w:szCs w:val="20"/>
          <w:lang w:val="en"/>
        </w:rPr>
      </w:pPr>
      <w:r>
        <w:rPr>
          <w:rFonts w:ascii="Arial" w:hAnsi="Arial" w:cs="Arial"/>
          <w:b/>
          <w:bCs/>
          <w:sz w:val="20"/>
          <w:szCs w:val="20"/>
          <w:lang w:val="en"/>
        </w:rPr>
        <w:t>Note: Ensure the brake is working efficiently. Check its operation every time before commencing work with it.</w:t>
      </w:r>
    </w:p>
    <w:p>
      <w:pPr>
        <w:pStyle w:val="14"/>
        <w:ind w:left="360"/>
        <w:rPr>
          <w:rFonts w:ascii="Arial" w:hAnsi="Arial" w:cs="Arial"/>
          <w:b/>
          <w:bCs/>
          <w:sz w:val="20"/>
          <w:szCs w:val="20"/>
          <w:lang w:val="en"/>
        </w:rPr>
      </w:pPr>
    </w:p>
    <w:p>
      <w:pPr>
        <w:pStyle w:val="14"/>
        <w:numPr>
          <w:ilvl w:val="0"/>
          <w:numId w:val="14"/>
        </w:numPr>
        <w:rPr>
          <w:rFonts w:ascii="Arial" w:hAnsi="Arial" w:cs="Arial"/>
          <w:sz w:val="20"/>
          <w:szCs w:val="20"/>
          <w:lang w:val="en"/>
        </w:rPr>
      </w:pPr>
      <w:r>
        <w:rPr>
          <w:rFonts w:ascii="Arial" w:hAnsi="Arial" w:cs="Arial"/>
          <w:sz w:val="20"/>
          <w:szCs w:val="20"/>
          <w:lang w:val="en"/>
        </w:rPr>
        <w:t xml:space="preserve">Plug the tool to an extension cable. Plus then this extension to a socket outlet. You can put the cable on the cable holder of the tool to hold it. </w:t>
      </w:r>
    </w:p>
    <w:p>
      <w:pPr>
        <w:pStyle w:val="14"/>
        <w:numPr>
          <w:ilvl w:val="0"/>
          <w:numId w:val="14"/>
        </w:numPr>
        <w:rPr>
          <w:rFonts w:ascii="Arial" w:hAnsi="Arial" w:cs="Arial"/>
          <w:sz w:val="20"/>
          <w:szCs w:val="20"/>
          <w:lang w:val="en"/>
        </w:rPr>
      </w:pPr>
      <w:r>
        <w:rPr>
          <w:rFonts w:ascii="Arial" w:hAnsi="Arial" w:cs="Arial"/>
          <w:sz w:val="20"/>
          <w:szCs w:val="20"/>
          <w:lang w:val="en"/>
        </w:rPr>
        <w:t xml:space="preserve">Hold the tool with two hands, one on the rear handle, and one on the main handle.  </w:t>
      </w:r>
    </w:p>
    <w:p>
      <w:pPr>
        <w:pStyle w:val="14"/>
        <w:numPr>
          <w:ilvl w:val="0"/>
          <w:numId w:val="14"/>
        </w:numPr>
        <w:rPr>
          <w:rFonts w:ascii="Arial" w:hAnsi="Arial" w:cs="Arial"/>
          <w:sz w:val="20"/>
          <w:szCs w:val="20"/>
          <w:lang w:val="en"/>
        </w:rPr>
      </w:pPr>
      <w:r>
        <w:rPr>
          <w:rFonts w:ascii="Arial" w:hAnsi="Arial" w:cs="Arial"/>
          <w:sz w:val="20"/>
          <w:szCs w:val="20"/>
          <w:lang w:val="en"/>
        </w:rPr>
        <w:t>Push and hold the lock switch button then push the switch.</w:t>
      </w:r>
    </w:p>
    <w:p>
      <w:pPr>
        <w:pStyle w:val="14"/>
        <w:ind w:left="1211"/>
        <w:rPr>
          <w:rFonts w:ascii="Arial" w:hAnsi="Arial" w:cs="Arial"/>
          <w:sz w:val="20"/>
          <w:szCs w:val="20"/>
        </w:rPr>
      </w:pPr>
    </w:p>
    <w:p>
      <w:pPr>
        <w:pStyle w:val="14"/>
        <w:ind w:left="1211"/>
        <w:rPr>
          <w:rFonts w:ascii="Arial" w:hAnsi="Arial" w:cs="Arial"/>
          <w:sz w:val="20"/>
          <w:szCs w:val="20"/>
          <w:lang w:val="en"/>
        </w:rPr>
      </w:pPr>
      <w:r>
        <w:rPr>
          <w:rFonts w:ascii="Arial" w:hAnsi="Arial" w:cs="Arial"/>
          <w:sz w:val="20"/>
          <w:szCs w:val="20"/>
          <w:lang w:val="en-GB"/>
        </w:rPr>
        <w:drawing>
          <wp:inline distT="0" distB="0" distL="0" distR="0">
            <wp:extent cx="2799715" cy="20955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99945" cy="2095500"/>
                    </a:xfrm>
                    <a:prstGeom prst="rect">
                      <a:avLst/>
                    </a:prstGeom>
                    <a:noFill/>
                    <a:ln>
                      <a:noFill/>
                    </a:ln>
                  </pic:spPr>
                </pic:pic>
              </a:graphicData>
            </a:graphic>
          </wp:inline>
        </w:drawing>
      </w:r>
    </w:p>
    <w:p>
      <w:pPr>
        <w:pStyle w:val="14"/>
        <w:ind w:left="1211"/>
        <w:rPr>
          <w:rFonts w:ascii="Arial" w:hAnsi="Arial" w:cs="Arial"/>
          <w:sz w:val="20"/>
          <w:szCs w:val="20"/>
          <w:lang w:val="en"/>
        </w:rPr>
      </w:pPr>
    </w:p>
    <w:p>
      <w:pPr>
        <w:pStyle w:val="14"/>
        <w:rPr>
          <w:rFonts w:ascii="Arial" w:hAnsi="Arial" w:cs="Arial"/>
          <w:sz w:val="20"/>
          <w:szCs w:val="20"/>
        </w:rPr>
      </w:pPr>
    </w:p>
    <w:p>
      <w:pPr>
        <w:pStyle w:val="14"/>
        <w:numPr>
          <w:ilvl w:val="2"/>
          <w:numId w:val="15"/>
        </w:numPr>
        <w:ind w:left="1211"/>
        <w:rPr>
          <w:rFonts w:ascii="Arial" w:hAnsi="Arial" w:cs="Arial"/>
          <w:sz w:val="20"/>
          <w:szCs w:val="20"/>
        </w:rPr>
      </w:pPr>
      <w:r>
        <w:rPr>
          <w:rFonts w:ascii="Arial" w:hAnsi="Arial" w:cs="Arial"/>
          <w:sz w:val="20"/>
          <w:szCs w:val="20"/>
        </w:rPr>
        <w:t xml:space="preserve">To stop the operation, release both buttons. </w:t>
      </w:r>
    </w:p>
    <w:p>
      <w:pPr>
        <w:pStyle w:val="14"/>
        <w:rPr>
          <w:rFonts w:ascii="Arial" w:hAnsi="Arial" w:cs="Arial"/>
          <w:sz w:val="20"/>
          <w:szCs w:val="20"/>
          <w:lang w:val="en-GB"/>
        </w:rPr>
      </w:pPr>
    </w:p>
    <w:p>
      <w:pPr>
        <w:pStyle w:val="14"/>
        <w:numPr>
          <w:ilvl w:val="0"/>
          <w:numId w:val="13"/>
        </w:numPr>
        <w:rPr>
          <w:rFonts w:ascii="Arial" w:hAnsi="Arial" w:cs="Arial"/>
          <w:b/>
          <w:sz w:val="20"/>
          <w:szCs w:val="20"/>
          <w:u w:val="single"/>
          <w:lang w:val="en"/>
        </w:rPr>
      </w:pPr>
      <w:r>
        <w:rPr>
          <w:rFonts w:ascii="Arial" w:hAnsi="Arial" w:cs="Arial"/>
          <w:b/>
          <w:sz w:val="20"/>
          <w:szCs w:val="20"/>
          <w:u w:val="single"/>
          <w:lang w:val="en"/>
        </w:rPr>
        <w:t>Main settings</w:t>
      </w:r>
    </w:p>
    <w:p>
      <w:pPr>
        <w:pStyle w:val="14"/>
        <w:ind w:left="360"/>
        <w:rPr>
          <w:rFonts w:ascii="Arial" w:hAnsi="Arial" w:cs="Arial"/>
          <w:b/>
          <w:sz w:val="20"/>
          <w:szCs w:val="20"/>
          <w:u w:val="single"/>
          <w:lang w:val="en"/>
        </w:rPr>
      </w:pPr>
    </w:p>
    <w:p>
      <w:pPr>
        <w:pStyle w:val="14"/>
        <w:numPr>
          <w:ilvl w:val="1"/>
          <w:numId w:val="13"/>
        </w:numPr>
        <w:rPr>
          <w:rFonts w:ascii="Arial" w:hAnsi="Arial" w:cs="Arial"/>
          <w:b/>
          <w:sz w:val="20"/>
          <w:szCs w:val="20"/>
          <w:u w:val="single"/>
          <w:lang w:val="en-GB"/>
        </w:rPr>
      </w:pPr>
      <w:r>
        <w:rPr>
          <w:rFonts w:ascii="Arial" w:hAnsi="Arial" w:cs="Arial"/>
          <w:b/>
          <w:sz w:val="20"/>
          <w:szCs w:val="20"/>
          <w:u w:val="single"/>
          <w:lang w:val="en"/>
        </w:rPr>
        <w:t>Release of the chain brake</w:t>
      </w:r>
    </w:p>
    <w:p>
      <w:pPr>
        <w:pStyle w:val="14"/>
        <w:ind w:left="786"/>
        <w:rPr>
          <w:rFonts w:asciiTheme="minorBidi" w:hAnsiTheme="minorBidi" w:cstheme="minorBidi"/>
          <w:sz w:val="20"/>
          <w:szCs w:val="20"/>
          <w:lang w:val="en-GB"/>
        </w:rPr>
      </w:pPr>
      <w:r>
        <w:rPr>
          <w:rFonts w:asciiTheme="minorBidi" w:hAnsiTheme="minorBidi" w:cstheme="minorBidi"/>
          <w:sz w:val="20"/>
          <w:szCs w:val="20"/>
          <w:lang w:val="en-GB"/>
        </w:rPr>
        <w:t>Release the chain brake by pulling the front hand guard firmly towards the back of the electric chain saw, until a click is heard. To check the chain brake has been released, you should be able to move the chain by hand.</w:t>
      </w:r>
    </w:p>
    <w:p>
      <w:pPr>
        <w:pStyle w:val="14"/>
        <w:ind w:left="786"/>
        <w:rPr>
          <w:rFonts w:asciiTheme="minorBidi" w:hAnsiTheme="minorBidi" w:cstheme="minorBidi"/>
          <w:b/>
          <w:sz w:val="20"/>
          <w:szCs w:val="20"/>
          <w:u w:val="single"/>
          <w:lang w:val="en-GB"/>
        </w:rPr>
      </w:pPr>
    </w:p>
    <w:p>
      <w:pPr>
        <w:pStyle w:val="14"/>
        <w:ind w:left="927"/>
        <w:jc w:val="center"/>
        <w:rPr>
          <w:lang w:val="en-GB"/>
        </w:rPr>
      </w:pPr>
      <w:r>
        <w:rPr>
          <w:lang w:val="en-GB"/>
        </w:rPr>
        <w:drawing>
          <wp:inline distT="0" distB="0" distL="0" distR="0">
            <wp:extent cx="4114800" cy="2238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114800" cy="2238375"/>
                    </a:xfrm>
                    <a:prstGeom prst="rect">
                      <a:avLst/>
                    </a:prstGeom>
                    <a:noFill/>
                    <a:ln>
                      <a:noFill/>
                    </a:ln>
                  </pic:spPr>
                </pic:pic>
              </a:graphicData>
            </a:graphic>
          </wp:inline>
        </w:drawing>
      </w:r>
    </w:p>
    <w:p>
      <w:pPr>
        <w:pStyle w:val="14"/>
        <w:ind w:left="927"/>
        <w:jc w:val="center"/>
        <w:rPr>
          <w:lang w:val="en-GB"/>
        </w:rPr>
      </w:pPr>
    </w:p>
    <w:p>
      <w:pPr>
        <w:pStyle w:val="14"/>
        <w:rPr>
          <w:rFonts w:ascii="Arial" w:hAnsi="Arial" w:cs="Arial"/>
          <w:b/>
          <w:sz w:val="20"/>
          <w:szCs w:val="20"/>
          <w:u w:val="single"/>
          <w:lang w:val="en-GB"/>
        </w:rPr>
      </w:pPr>
    </w:p>
    <w:p>
      <w:pPr>
        <w:pStyle w:val="14"/>
        <w:numPr>
          <w:ilvl w:val="1"/>
          <w:numId w:val="13"/>
        </w:numPr>
        <w:rPr>
          <w:rFonts w:ascii="Arial" w:hAnsi="Arial" w:cs="Arial"/>
          <w:b/>
          <w:sz w:val="20"/>
          <w:szCs w:val="20"/>
          <w:u w:val="single"/>
          <w:lang w:val="en-GB"/>
        </w:rPr>
      </w:pPr>
      <w:r>
        <w:rPr>
          <w:rFonts w:ascii="Arial" w:hAnsi="Arial" w:cs="Arial"/>
          <w:b/>
          <w:sz w:val="20"/>
          <w:szCs w:val="20"/>
          <w:u w:val="single"/>
          <w:lang w:val="en-GB"/>
        </w:rPr>
        <w:t>Sharpening of the chain</w:t>
      </w:r>
    </w:p>
    <w:p>
      <w:pPr>
        <w:pStyle w:val="14"/>
        <w:ind w:left="786"/>
        <w:rPr>
          <w:rFonts w:ascii="Arial" w:hAnsi="Arial" w:cs="Arial"/>
          <w:sz w:val="20"/>
          <w:szCs w:val="20"/>
          <w:lang w:val="en-GB"/>
        </w:rPr>
      </w:pPr>
      <w:r>
        <w:rPr>
          <w:rFonts w:ascii="Arial" w:hAnsi="Arial" w:cs="Arial"/>
          <w:sz w:val="20"/>
          <w:szCs w:val="20"/>
          <w:lang w:val="en-GB"/>
        </w:rPr>
        <w:t>For best performance, we strongly recommend that you periodically sharpen the chain. The chain can either be sharpened by a professional or by yourself by providing you with a sharpening guide (make sure you know how to use it).</w:t>
      </w:r>
    </w:p>
    <w:p>
      <w:pPr>
        <w:pStyle w:val="14"/>
        <w:ind w:left="786"/>
        <w:rPr>
          <w:rFonts w:ascii="Arial" w:hAnsi="Arial" w:cs="Arial"/>
          <w:sz w:val="20"/>
          <w:szCs w:val="20"/>
          <w:lang w:val="en-GB"/>
        </w:rPr>
      </w:pPr>
    </w:p>
    <w:p>
      <w:pPr>
        <w:pStyle w:val="14"/>
        <w:ind w:left="786"/>
        <w:rPr>
          <w:rFonts w:ascii="Arial" w:hAnsi="Arial" w:cs="Arial"/>
          <w:b/>
          <w:sz w:val="20"/>
          <w:szCs w:val="20"/>
          <w:u w:val="single"/>
          <w:lang w:val="en-GB"/>
        </w:rPr>
      </w:pPr>
      <w:r>
        <w:rPr>
          <w:rFonts w:ascii="Arial" w:hAnsi="Arial" w:cs="Arial"/>
          <w:sz w:val="20"/>
          <w:szCs w:val="20"/>
          <w:lang w:val="en-GB"/>
        </w:rPr>
        <w:t>The chain must be sharpened when:</w:t>
      </w:r>
    </w:p>
    <w:p>
      <w:pPr>
        <w:pStyle w:val="14"/>
        <w:numPr>
          <w:ilvl w:val="0"/>
          <w:numId w:val="16"/>
        </w:numPr>
        <w:rPr>
          <w:rFonts w:ascii="Arial" w:hAnsi="Arial" w:cs="Arial"/>
          <w:b/>
          <w:sz w:val="20"/>
          <w:szCs w:val="20"/>
          <w:u w:val="single"/>
          <w:lang w:val="en-GB"/>
        </w:rPr>
      </w:pPr>
      <w:r>
        <w:rPr>
          <w:rFonts w:ascii="Arial" w:hAnsi="Arial" w:cs="Arial"/>
          <w:sz w:val="20"/>
          <w:szCs w:val="20"/>
          <w:lang w:val="en-GB"/>
        </w:rPr>
        <w:t>Wood chips have become powder</w:t>
      </w:r>
    </w:p>
    <w:p>
      <w:pPr>
        <w:pStyle w:val="14"/>
        <w:numPr>
          <w:ilvl w:val="0"/>
          <w:numId w:val="16"/>
        </w:numPr>
        <w:rPr>
          <w:rFonts w:ascii="Arial" w:hAnsi="Arial" w:cs="Arial"/>
          <w:b/>
          <w:sz w:val="20"/>
          <w:szCs w:val="20"/>
          <w:u w:val="single"/>
          <w:lang w:val="en-GB"/>
        </w:rPr>
      </w:pPr>
      <w:r>
        <w:rPr>
          <w:rFonts w:ascii="Arial" w:hAnsi="Arial" w:cs="Arial"/>
          <w:sz w:val="20"/>
          <w:szCs w:val="20"/>
          <w:lang w:val="en-GB"/>
        </w:rPr>
        <w:t>To make a normal cut, force on the tool</w:t>
      </w:r>
    </w:p>
    <w:p>
      <w:pPr>
        <w:pStyle w:val="14"/>
        <w:numPr>
          <w:ilvl w:val="0"/>
          <w:numId w:val="16"/>
        </w:numPr>
        <w:rPr>
          <w:rFonts w:ascii="Arial" w:hAnsi="Arial" w:cs="Arial"/>
          <w:b/>
          <w:sz w:val="20"/>
          <w:szCs w:val="20"/>
          <w:u w:val="single"/>
          <w:lang w:val="en-GB"/>
        </w:rPr>
      </w:pPr>
      <w:r>
        <w:rPr>
          <w:rFonts w:ascii="Arial" w:hAnsi="Arial" w:cs="Arial"/>
          <w:sz w:val="20"/>
          <w:szCs w:val="20"/>
          <w:lang w:val="en-GB"/>
        </w:rPr>
        <w:t>The cut is not straight</w:t>
      </w:r>
    </w:p>
    <w:p>
      <w:pPr>
        <w:pStyle w:val="14"/>
        <w:numPr>
          <w:ilvl w:val="0"/>
          <w:numId w:val="16"/>
        </w:numPr>
        <w:rPr>
          <w:rFonts w:ascii="Arial" w:hAnsi="Arial" w:cs="Arial"/>
          <w:b/>
          <w:sz w:val="20"/>
          <w:szCs w:val="20"/>
          <w:u w:val="single"/>
          <w:lang w:val="en-GB"/>
        </w:rPr>
      </w:pPr>
      <w:r>
        <w:rPr>
          <w:rFonts w:ascii="Arial" w:hAnsi="Arial" w:cs="Arial"/>
          <w:sz w:val="20"/>
          <w:szCs w:val="20"/>
          <w:lang w:val="en-GB"/>
        </w:rPr>
        <w:t>Vibration increases</w:t>
      </w:r>
    </w:p>
    <w:p>
      <w:pPr>
        <w:pStyle w:val="14"/>
        <w:rPr>
          <w:rFonts w:ascii="Arial" w:hAnsi="Arial" w:cs="Arial"/>
          <w:sz w:val="20"/>
          <w:szCs w:val="20"/>
          <w:lang w:val="en-GB"/>
        </w:rPr>
      </w:pPr>
    </w:p>
    <w:p>
      <w:pPr>
        <w:pStyle w:val="14"/>
        <w:numPr>
          <w:ilvl w:val="1"/>
          <w:numId w:val="13"/>
        </w:numPr>
        <w:rPr>
          <w:rFonts w:ascii="Arial" w:hAnsi="Arial" w:cs="Arial"/>
          <w:b/>
          <w:sz w:val="20"/>
          <w:szCs w:val="20"/>
          <w:u w:val="single"/>
          <w:lang w:val="en-GB"/>
        </w:rPr>
      </w:pPr>
      <w:r>
        <w:rPr>
          <w:rFonts w:ascii="Arial" w:hAnsi="Arial" w:cs="Arial"/>
          <w:b/>
          <w:sz w:val="20"/>
          <w:szCs w:val="20"/>
          <w:u w:val="single"/>
          <w:lang w:val="en-GB"/>
        </w:rPr>
        <w:t>Checking the lubrication of the chain</w:t>
      </w:r>
    </w:p>
    <w:p>
      <w:pPr>
        <w:pStyle w:val="14"/>
        <w:ind w:left="786"/>
        <w:rPr>
          <w:rFonts w:ascii="Arial" w:hAnsi="Arial" w:cs="Arial"/>
          <w:bCs/>
          <w:sz w:val="20"/>
          <w:szCs w:val="20"/>
          <w:lang w:val="en-GB"/>
        </w:rPr>
      </w:pPr>
      <w:r>
        <w:rPr>
          <w:rFonts w:ascii="Arial" w:hAnsi="Arial" w:cs="Arial"/>
          <w:bCs/>
          <w:sz w:val="20"/>
          <w:szCs w:val="20"/>
          <w:lang w:val="en-GB"/>
        </w:rPr>
        <w:t>Warning: Check the automatic oil function before each use.</w:t>
      </w:r>
    </w:p>
    <w:p>
      <w:pPr>
        <w:pStyle w:val="14"/>
        <w:ind w:left="786"/>
        <w:rPr>
          <w:rFonts w:ascii="Arial" w:hAnsi="Arial" w:cs="Arial"/>
          <w:bCs/>
          <w:sz w:val="20"/>
          <w:szCs w:val="20"/>
          <w:lang w:val="en-GB"/>
        </w:rPr>
      </w:pPr>
      <w:r>
        <w:rPr>
          <w:rFonts w:ascii="Arial" w:hAnsi="Arial" w:cs="Arial"/>
          <w:bCs/>
          <w:sz w:val="20"/>
          <w:szCs w:val="20"/>
          <w:lang w:val="en-GB"/>
        </w:rPr>
        <w:t>Check the automatic operation of the chain lubrication by pointing the tip of the switched –on saw towards a piece of paper laying on the ground, if a patch of oil appears and becomes larger, then the automatic oil function is working.</w:t>
      </w:r>
    </w:p>
    <w:p>
      <w:pPr>
        <w:pStyle w:val="14"/>
        <w:ind w:left="786"/>
        <w:rPr>
          <w:rFonts w:ascii="Arial" w:hAnsi="Arial" w:cs="Arial"/>
          <w:bCs/>
          <w:sz w:val="20"/>
          <w:szCs w:val="20"/>
          <w:lang w:val="en-GB"/>
        </w:rPr>
      </w:pPr>
    </w:p>
    <w:p>
      <w:pPr>
        <w:pStyle w:val="14"/>
        <w:numPr>
          <w:ilvl w:val="1"/>
          <w:numId w:val="13"/>
        </w:numPr>
        <w:rPr>
          <w:rFonts w:ascii="Arial" w:hAnsi="Arial" w:cs="Arial"/>
          <w:b/>
          <w:sz w:val="20"/>
          <w:szCs w:val="20"/>
          <w:u w:val="single"/>
          <w:lang w:val="en"/>
        </w:rPr>
      </w:pPr>
      <w:r>
        <w:rPr>
          <w:rFonts w:ascii="Arial" w:hAnsi="Arial" w:cs="Arial"/>
          <w:b/>
          <w:sz w:val="20"/>
          <w:szCs w:val="20"/>
          <w:u w:val="single"/>
          <w:lang w:val="en"/>
        </w:rPr>
        <w:t>Release of a jammed saw</w:t>
      </w:r>
    </w:p>
    <w:p>
      <w:pPr>
        <w:pStyle w:val="14"/>
        <w:ind w:left="720"/>
        <w:rPr>
          <w:rFonts w:ascii="Arial" w:hAnsi="Arial" w:cs="Arial"/>
          <w:b/>
          <w:sz w:val="20"/>
          <w:szCs w:val="20"/>
          <w:u w:val="single"/>
          <w:lang w:val="en"/>
        </w:rPr>
      </w:pPr>
      <w:r>
        <w:rPr>
          <w:rFonts w:ascii="Arial" w:hAnsi="Arial" w:cs="Arial"/>
          <w:sz w:val="20"/>
          <w:szCs w:val="20"/>
          <w:lang w:val="en"/>
        </w:rPr>
        <w:t>If the saw gets stuck during cutting, the operators should:</w:t>
      </w:r>
    </w:p>
    <w:p>
      <w:pPr>
        <w:pStyle w:val="14"/>
        <w:numPr>
          <w:ilvl w:val="0"/>
          <w:numId w:val="15"/>
        </w:numPr>
        <w:rPr>
          <w:rFonts w:ascii="Arial" w:hAnsi="Arial" w:cs="Arial"/>
          <w:sz w:val="20"/>
          <w:szCs w:val="20"/>
          <w:lang w:val="en-GB"/>
        </w:rPr>
      </w:pPr>
      <w:r>
        <w:rPr>
          <w:rFonts w:ascii="Arial" w:hAnsi="Arial" w:cs="Arial"/>
          <w:sz w:val="20"/>
          <w:szCs w:val="20"/>
          <w:lang w:val="en"/>
        </w:rPr>
        <w:t>Saw the saw and attach it securely to the cutting foot of the shaft (ie trunk side) or has a separate chord from the tool</w:t>
      </w:r>
    </w:p>
    <w:p>
      <w:pPr>
        <w:pStyle w:val="14"/>
        <w:numPr>
          <w:ilvl w:val="0"/>
          <w:numId w:val="15"/>
        </w:numPr>
        <w:rPr>
          <w:rFonts w:ascii="Arial" w:hAnsi="Arial" w:cs="Arial"/>
          <w:sz w:val="20"/>
          <w:szCs w:val="20"/>
          <w:lang w:val="en-GB"/>
        </w:rPr>
      </w:pPr>
      <w:r>
        <w:rPr>
          <w:rFonts w:ascii="Arial" w:hAnsi="Arial" w:cs="Arial"/>
          <w:sz w:val="20"/>
          <w:szCs w:val="20"/>
          <w:lang w:val="en"/>
        </w:rPr>
        <w:t>Pull the saw of the cluster while the branch is lifted, if necessary,</w:t>
      </w:r>
    </w:p>
    <w:p>
      <w:pPr>
        <w:pStyle w:val="14"/>
        <w:numPr>
          <w:ilvl w:val="0"/>
          <w:numId w:val="15"/>
        </w:numPr>
        <w:rPr>
          <w:rFonts w:ascii="Arial" w:hAnsi="Arial" w:cs="Arial"/>
          <w:sz w:val="20"/>
          <w:szCs w:val="20"/>
          <w:lang w:val="en-GB"/>
        </w:rPr>
      </w:pPr>
      <w:r>
        <w:rPr>
          <w:rFonts w:ascii="Arial" w:hAnsi="Arial" w:cs="Arial"/>
          <w:sz w:val="20"/>
          <w:szCs w:val="20"/>
          <w:lang w:val="en"/>
        </w:rPr>
        <w:t>If necessary, use a hand saw or a second chainsaw to release the chain saw.</w:t>
      </w:r>
    </w:p>
    <w:p>
      <w:pPr>
        <w:pStyle w:val="14"/>
        <w:ind w:left="851"/>
        <w:rPr>
          <w:rFonts w:ascii="Arial" w:hAnsi="Arial" w:cs="Arial"/>
          <w:b/>
          <w:sz w:val="20"/>
          <w:szCs w:val="20"/>
          <w:u w:val="single"/>
          <w:lang w:val="en-GB"/>
        </w:rPr>
      </w:pPr>
    </w:p>
    <w:p>
      <w:pPr>
        <w:pStyle w:val="14"/>
        <w:rPr>
          <w:rFonts w:ascii="Arial" w:hAnsi="Arial" w:cs="Arial"/>
          <w:sz w:val="20"/>
          <w:szCs w:val="20"/>
          <w:lang w:val="en-GB"/>
        </w:rPr>
      </w:pPr>
    </w:p>
    <w:p>
      <w:pPr>
        <w:pStyle w:val="14"/>
        <w:numPr>
          <w:ilvl w:val="0"/>
          <w:numId w:val="13"/>
        </w:numPr>
        <w:rPr>
          <w:rFonts w:ascii="Arial" w:hAnsi="Arial" w:cs="Arial"/>
          <w:b/>
          <w:sz w:val="20"/>
          <w:szCs w:val="20"/>
          <w:u w:val="single"/>
          <w:lang w:val="en-GB"/>
        </w:rPr>
      </w:pPr>
      <w:r>
        <w:rPr>
          <w:rFonts w:ascii="Arial" w:hAnsi="Arial" w:cs="Arial"/>
          <w:b/>
          <w:sz w:val="20"/>
          <w:szCs w:val="20"/>
          <w:u w:val="single"/>
          <w:lang w:val="en"/>
        </w:rPr>
        <w:t>Cutting work</w:t>
      </w:r>
    </w:p>
    <w:p>
      <w:pPr>
        <w:pStyle w:val="14"/>
        <w:ind w:left="360"/>
        <w:rPr>
          <w:rFonts w:ascii="Arial" w:hAnsi="Arial" w:cs="Arial"/>
          <w:sz w:val="20"/>
          <w:szCs w:val="20"/>
          <w:lang w:val="en"/>
        </w:rPr>
      </w:pPr>
      <w:r>
        <w:rPr>
          <w:rFonts w:ascii="Arial" w:hAnsi="Arial" w:cs="Arial"/>
          <w:sz w:val="20"/>
          <w:szCs w:val="20"/>
          <w:lang w:val="en"/>
        </w:rPr>
        <w:t>The tool should only be used to cut trees. Do not use it for other applications.</w:t>
      </w:r>
      <w:r>
        <w:rPr>
          <w:rFonts w:ascii="Arial" w:hAnsi="Arial" w:cs="Arial"/>
          <w:sz w:val="20"/>
          <w:szCs w:val="20"/>
          <w:lang w:val="en"/>
        </w:rPr>
        <w:br w:type="textWrapping"/>
      </w:r>
      <w:r>
        <w:rPr>
          <w:rFonts w:ascii="Arial" w:hAnsi="Arial" w:cs="Arial"/>
          <w:sz w:val="20"/>
          <w:szCs w:val="20"/>
          <w:lang w:val="en"/>
        </w:rPr>
        <w:t>Do not attempt to remove the chainsaw when it is stuck during operation. Stop the machine and remove the wedge blade with a wedge.</w:t>
      </w:r>
    </w:p>
    <w:p>
      <w:pPr>
        <w:pStyle w:val="14"/>
        <w:ind w:left="360"/>
        <w:rPr>
          <w:rFonts w:ascii="Arial" w:hAnsi="Arial" w:cs="Arial"/>
          <w:b/>
          <w:sz w:val="20"/>
          <w:szCs w:val="20"/>
          <w:u w:val="single"/>
          <w:lang w:val="en-GB"/>
        </w:rPr>
      </w:pPr>
      <w:r>
        <w:rPr>
          <w:rFonts w:ascii="Arial" w:hAnsi="Arial" w:cs="Arial"/>
          <w:sz w:val="20"/>
          <w:szCs w:val="20"/>
          <w:lang w:val="en"/>
        </w:rPr>
        <w:t>Stick your feet well, keep a good balance and do not climb on the tree trunk.</w:t>
      </w:r>
    </w:p>
    <w:p>
      <w:pPr>
        <w:pStyle w:val="14"/>
        <w:ind w:left="360"/>
        <w:rPr>
          <w:rFonts w:ascii="Arial" w:hAnsi="Arial" w:cs="Arial"/>
          <w:b/>
          <w:sz w:val="20"/>
          <w:szCs w:val="20"/>
          <w:u w:val="single"/>
          <w:lang w:val="en-GB"/>
        </w:rPr>
      </w:pPr>
    </w:p>
    <w:p>
      <w:pPr>
        <w:pStyle w:val="14"/>
        <w:ind w:left="360"/>
        <w:rPr>
          <w:rFonts w:ascii="Arial" w:hAnsi="Arial" w:cs="Arial"/>
          <w:b/>
          <w:sz w:val="20"/>
          <w:szCs w:val="20"/>
          <w:u w:val="single"/>
          <w:lang w:val="en-GB"/>
        </w:rPr>
      </w:pPr>
      <w:r>
        <w:rPr>
          <w:rFonts w:ascii="Arial" w:hAnsi="Arial" w:cs="Arial"/>
          <w:sz w:val="20"/>
          <w:szCs w:val="20"/>
          <w:lang w:val="en"/>
        </w:rPr>
        <w:t>Try not to work on a slope. However, if you have to work on a slope, always stand higher than the tree trunk.</w:t>
      </w:r>
    </w:p>
    <w:p>
      <w:pPr>
        <w:pStyle w:val="14"/>
        <w:ind w:left="360"/>
        <w:rPr>
          <w:rFonts w:ascii="Arial" w:hAnsi="Arial" w:cs="Arial"/>
          <w:b/>
          <w:sz w:val="20"/>
          <w:szCs w:val="20"/>
          <w:u w:val="single"/>
          <w:lang w:val="en-GB"/>
        </w:rPr>
      </w:pPr>
    </w:p>
    <w:p>
      <w:pPr>
        <w:pStyle w:val="14"/>
        <w:ind w:left="360"/>
        <w:rPr>
          <w:rFonts w:ascii="Arial" w:hAnsi="Arial" w:cs="Arial"/>
          <w:b/>
          <w:sz w:val="20"/>
          <w:szCs w:val="20"/>
          <w:u w:val="single"/>
          <w:lang w:val="en-GB"/>
        </w:rPr>
      </w:pPr>
      <w:r>
        <w:rPr>
          <w:rFonts w:ascii="Arial" w:hAnsi="Arial" w:cs="Arial"/>
          <w:sz w:val="20"/>
          <w:szCs w:val="20"/>
          <w:lang w:val="en"/>
        </w:rPr>
        <w:t>Before bending a branch or trunk in bending, observe the direction of bending and finish the cut opposite the bending side to prevent the chain guide from getting stuck in the cut.</w:t>
      </w:r>
    </w:p>
    <w:p>
      <w:pPr>
        <w:pStyle w:val="14"/>
        <w:ind w:left="360"/>
        <w:rPr>
          <w:rFonts w:ascii="Arial" w:hAnsi="Arial" w:cs="Arial"/>
          <w:b/>
          <w:sz w:val="20"/>
          <w:szCs w:val="20"/>
          <w:u w:val="single"/>
          <w:lang w:val="en-GB"/>
        </w:rPr>
      </w:pPr>
    </w:p>
    <w:p>
      <w:pPr>
        <w:pStyle w:val="14"/>
        <w:numPr>
          <w:ilvl w:val="1"/>
          <w:numId w:val="13"/>
        </w:numPr>
        <w:rPr>
          <w:rFonts w:ascii="Arial" w:hAnsi="Arial" w:cs="Arial"/>
          <w:b/>
          <w:sz w:val="20"/>
          <w:szCs w:val="20"/>
          <w:u w:val="single"/>
          <w:lang w:val="en-GB"/>
        </w:rPr>
      </w:pPr>
      <w:r>
        <w:rPr>
          <w:rFonts w:ascii="Arial" w:hAnsi="Arial" w:cs="Arial"/>
          <w:b/>
          <w:sz w:val="20"/>
          <w:szCs w:val="20"/>
          <w:u w:val="single"/>
          <w:lang w:val="en"/>
        </w:rPr>
        <w:t>Felling of trees</w:t>
      </w:r>
    </w:p>
    <w:p>
      <w:pPr>
        <w:pStyle w:val="14"/>
        <w:ind w:left="644"/>
        <w:rPr>
          <w:rFonts w:ascii="Arial" w:hAnsi="Arial" w:cs="Arial"/>
          <w:b/>
          <w:sz w:val="20"/>
          <w:szCs w:val="20"/>
          <w:u w:val="single"/>
          <w:lang w:val="en-GB"/>
        </w:rPr>
      </w:pPr>
      <w:r>
        <w:rPr>
          <w:rFonts w:ascii="Arial" w:hAnsi="Arial" w:cs="Arial"/>
          <w:sz w:val="20"/>
          <w:szCs w:val="20"/>
          <w:lang w:val="en"/>
        </w:rPr>
        <w:t>Examine the work area and estimate where the tree will fall. Start the machine as described above. Start by making a notch in the direction of fall chosen.</w:t>
      </w:r>
      <w:r>
        <w:rPr>
          <w:rFonts w:ascii="Arial" w:hAnsi="Arial" w:cs="Arial"/>
          <w:sz w:val="20"/>
          <w:szCs w:val="20"/>
          <w:lang w:val="en"/>
        </w:rPr>
        <w:br w:type="textWrapping"/>
      </w:r>
      <w:r>
        <w:rPr>
          <w:rFonts w:ascii="Arial" w:hAnsi="Arial" w:cs="Arial"/>
          <w:sz w:val="20"/>
          <w:szCs w:val="20"/>
          <w:lang w:val="en"/>
        </w:rPr>
        <w:t>When the tree falls, shout or make a beep to alert people in the vicinity. When the shaft falls, move away from the cutting area.</w:t>
      </w:r>
    </w:p>
    <w:p>
      <w:pPr>
        <w:pStyle w:val="14"/>
        <w:ind w:left="993"/>
        <w:rPr>
          <w:rFonts w:ascii="Arial" w:hAnsi="Arial" w:cs="Arial"/>
          <w:sz w:val="20"/>
          <w:szCs w:val="20"/>
          <w:lang w:val="en-GB"/>
        </w:rPr>
      </w:pPr>
    </w:p>
    <w:p>
      <w:pPr>
        <w:pStyle w:val="14"/>
        <w:ind w:left="993"/>
        <w:rPr>
          <w:rFonts w:ascii="Arial" w:hAnsi="Arial" w:cs="Arial"/>
          <w:sz w:val="20"/>
          <w:szCs w:val="20"/>
          <w:lang w:val="en-GB"/>
        </w:rPr>
      </w:pPr>
      <w:r>
        <w:rPr>
          <w:rFonts w:ascii="Arial" w:hAnsi="Arial" w:cs="Arial"/>
          <w:sz w:val="20"/>
          <w:szCs w:val="20"/>
          <w:lang w:val="en-GB"/>
        </w:rPr>
        <w:drawing>
          <wp:inline distT="0" distB="0" distL="0" distR="0">
            <wp:extent cx="1943100" cy="1408430"/>
            <wp:effectExtent l="0" t="0" r="0"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943100" cy="1408535"/>
                    </a:xfrm>
                    <a:prstGeom prst="rect">
                      <a:avLst/>
                    </a:prstGeom>
                    <a:noFill/>
                    <a:ln>
                      <a:noFill/>
                    </a:ln>
                  </pic:spPr>
                </pic:pic>
              </a:graphicData>
            </a:graphic>
          </wp:inline>
        </w:drawing>
      </w:r>
    </w:p>
    <w:p>
      <w:pPr>
        <w:pStyle w:val="14"/>
        <w:rPr>
          <w:rFonts w:ascii="Arial" w:hAnsi="Arial" w:cs="Arial"/>
          <w:sz w:val="20"/>
          <w:szCs w:val="20"/>
          <w:lang w:val="en-GB"/>
        </w:rPr>
      </w:pPr>
    </w:p>
    <w:p>
      <w:pPr>
        <w:pStyle w:val="14"/>
        <w:numPr>
          <w:ilvl w:val="1"/>
          <w:numId w:val="13"/>
        </w:numPr>
        <w:rPr>
          <w:rFonts w:ascii="Arial" w:hAnsi="Arial" w:cs="Arial"/>
          <w:b/>
          <w:sz w:val="20"/>
          <w:szCs w:val="20"/>
          <w:u w:val="single"/>
          <w:lang w:val="en-GB"/>
        </w:rPr>
      </w:pPr>
      <w:r>
        <w:rPr>
          <w:rFonts w:ascii="Arial" w:hAnsi="Arial" w:cs="Arial"/>
          <w:b/>
          <w:sz w:val="20"/>
          <w:szCs w:val="20"/>
          <w:u w:val="single"/>
          <w:lang w:val="en-GB"/>
        </w:rPr>
        <w:t>Trunk on the ground</w:t>
      </w:r>
    </w:p>
    <w:p>
      <w:pPr>
        <w:pStyle w:val="14"/>
        <w:ind w:left="644"/>
        <w:rPr>
          <w:rFonts w:ascii="Arial" w:hAnsi="Arial" w:cs="Arial"/>
          <w:b/>
          <w:sz w:val="20"/>
          <w:szCs w:val="20"/>
          <w:u w:val="single"/>
          <w:lang w:val="en-GB"/>
        </w:rPr>
      </w:pPr>
      <w:r>
        <w:rPr>
          <w:rFonts w:ascii="Arial" w:hAnsi="Arial" w:cs="Arial"/>
          <w:sz w:val="20"/>
          <w:szCs w:val="20"/>
          <w:lang w:val="en-GB"/>
        </w:rPr>
        <w:t>Cut half of the trunk, turn it over and finish the cut on the other side.</w:t>
      </w:r>
    </w:p>
    <w:p>
      <w:pPr>
        <w:pStyle w:val="14"/>
        <w:ind w:left="993"/>
        <w:jc w:val="center"/>
        <w:rPr>
          <w:lang w:val="en-GB"/>
        </w:rPr>
      </w:pPr>
      <w:r>
        <w:rPr>
          <w:rFonts w:ascii="Arial" w:hAnsi="Arial" w:cs="Arial"/>
          <w:kern w:val="0"/>
          <w:sz w:val="20"/>
          <w:szCs w:val="20"/>
          <w:lang w:val="en-GB"/>
        </w:rPr>
        <w:drawing>
          <wp:inline distT="0" distB="0" distL="0" distR="0">
            <wp:extent cx="2657475" cy="9620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57475" cy="962025"/>
                    </a:xfrm>
                    <a:prstGeom prst="rect">
                      <a:avLst/>
                    </a:prstGeom>
                    <a:noFill/>
                    <a:ln>
                      <a:noFill/>
                    </a:ln>
                  </pic:spPr>
                </pic:pic>
              </a:graphicData>
            </a:graphic>
          </wp:inline>
        </w:drawing>
      </w:r>
    </w:p>
    <w:p>
      <w:pPr>
        <w:pStyle w:val="14"/>
        <w:ind w:left="993"/>
        <w:jc w:val="center"/>
        <w:rPr>
          <w:rFonts w:ascii="Arial" w:hAnsi="Arial" w:cs="Arial"/>
          <w:sz w:val="20"/>
          <w:szCs w:val="20"/>
          <w:lang w:val="en-GB"/>
        </w:rPr>
      </w:pPr>
    </w:p>
    <w:p>
      <w:pPr>
        <w:pStyle w:val="14"/>
        <w:numPr>
          <w:ilvl w:val="1"/>
          <w:numId w:val="13"/>
        </w:numPr>
        <w:rPr>
          <w:rFonts w:ascii="Arial" w:hAnsi="Arial" w:cs="Arial"/>
          <w:b/>
          <w:sz w:val="20"/>
          <w:szCs w:val="20"/>
          <w:u w:val="single"/>
          <w:lang w:val="en-GB"/>
        </w:rPr>
      </w:pPr>
      <w:r>
        <w:rPr>
          <w:rFonts w:ascii="Arial" w:hAnsi="Arial" w:cs="Arial"/>
          <w:b/>
          <w:sz w:val="20"/>
          <w:szCs w:val="20"/>
          <w:u w:val="single"/>
          <w:lang w:val="en-GB"/>
        </w:rPr>
        <w:t>Trunk in elevation</w:t>
      </w:r>
    </w:p>
    <w:p>
      <w:pPr>
        <w:pStyle w:val="14"/>
        <w:ind w:left="644"/>
        <w:rPr>
          <w:rFonts w:ascii="Arial" w:hAnsi="Arial" w:cs="Arial"/>
          <w:b/>
          <w:sz w:val="20"/>
          <w:szCs w:val="20"/>
          <w:u w:val="single"/>
          <w:lang w:val="en-GB"/>
        </w:rPr>
      </w:pPr>
      <w:r>
        <w:rPr>
          <w:rFonts w:ascii="Arial" w:hAnsi="Arial" w:cs="Arial"/>
          <w:sz w:val="20"/>
          <w:szCs w:val="20"/>
          <w:lang w:val="en-GB"/>
        </w:rPr>
        <w:t xml:space="preserve">Begin by cutting a first part from below and then from above. Then, on the second part, repeat this operation. </w:t>
      </w:r>
    </w:p>
    <w:p>
      <w:pPr>
        <w:pStyle w:val="14"/>
        <w:ind w:left="993"/>
        <w:jc w:val="center"/>
        <w:rPr>
          <w:lang w:val="en-GB"/>
        </w:rPr>
      </w:pPr>
      <w:r>
        <w:rPr>
          <w:rFonts w:ascii="Arial" w:hAnsi="Arial" w:cs="Arial"/>
          <w:kern w:val="0"/>
          <w:sz w:val="20"/>
          <w:szCs w:val="20"/>
          <w:lang w:val="en-GB"/>
        </w:rPr>
        <w:drawing>
          <wp:inline distT="0" distB="0" distL="0" distR="0">
            <wp:extent cx="2009775" cy="11525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09775" cy="1152525"/>
                    </a:xfrm>
                    <a:prstGeom prst="rect">
                      <a:avLst/>
                    </a:prstGeom>
                    <a:noFill/>
                    <a:ln>
                      <a:noFill/>
                    </a:ln>
                  </pic:spPr>
                </pic:pic>
              </a:graphicData>
            </a:graphic>
          </wp:inline>
        </w:drawing>
      </w:r>
    </w:p>
    <w:p>
      <w:pPr>
        <w:pStyle w:val="14"/>
        <w:ind w:left="993"/>
        <w:jc w:val="center"/>
        <w:rPr>
          <w:lang w:val="en-GB"/>
        </w:rPr>
      </w:pPr>
    </w:p>
    <w:p>
      <w:pPr>
        <w:pStyle w:val="14"/>
        <w:numPr>
          <w:ilvl w:val="0"/>
          <w:numId w:val="13"/>
        </w:numPr>
        <w:rPr>
          <w:rFonts w:ascii="Arial" w:hAnsi="Arial" w:cs="Arial"/>
          <w:b/>
          <w:sz w:val="20"/>
          <w:szCs w:val="20"/>
          <w:u w:val="single"/>
          <w:lang w:val="en"/>
        </w:rPr>
      </w:pPr>
      <w:r>
        <w:rPr>
          <w:rFonts w:ascii="Arial" w:hAnsi="Arial" w:cs="Arial"/>
          <w:b/>
          <w:sz w:val="20"/>
          <w:szCs w:val="20"/>
          <w:u w:val="single"/>
          <w:lang w:val="en"/>
        </w:rPr>
        <w:t>Pruning of a felled tree</w:t>
      </w:r>
    </w:p>
    <w:p>
      <w:pPr>
        <w:pStyle w:val="14"/>
        <w:ind w:left="720"/>
        <w:rPr>
          <w:rFonts w:ascii="Arial" w:hAnsi="Arial" w:cs="Arial"/>
          <w:sz w:val="20"/>
          <w:szCs w:val="20"/>
          <w:lang w:val="en"/>
        </w:rPr>
      </w:pPr>
      <w:r>
        <w:rPr>
          <w:rFonts w:ascii="Arial" w:hAnsi="Arial" w:cs="Arial"/>
          <w:sz w:val="20"/>
          <w:szCs w:val="20"/>
          <w:lang w:val="en"/>
        </w:rPr>
        <w:t>Observe first the direction of flexion of the branch. Make a first notch on the side in flexion and finish the cut on the opposite side.</w:t>
      </w:r>
    </w:p>
    <w:p>
      <w:pPr>
        <w:pStyle w:val="14"/>
        <w:ind w:left="720"/>
        <w:rPr>
          <w:rFonts w:ascii="Arial" w:hAnsi="Arial" w:cs="Arial"/>
          <w:sz w:val="20"/>
          <w:szCs w:val="20"/>
          <w:lang w:val="en"/>
        </w:rPr>
      </w:pPr>
    </w:p>
    <w:p>
      <w:pPr>
        <w:pStyle w:val="14"/>
        <w:jc w:val="center"/>
        <w:rPr>
          <w:lang w:val="en"/>
        </w:rPr>
      </w:pPr>
      <w:r>
        <w:rPr>
          <w:rFonts w:ascii="Arial" w:hAnsi="Arial" w:cs="Arial"/>
          <w:kern w:val="0"/>
          <w:sz w:val="20"/>
          <w:szCs w:val="20"/>
          <w:lang w:val="en-GB"/>
        </w:rPr>
        <w:drawing>
          <wp:inline distT="0" distB="0" distL="0" distR="0">
            <wp:extent cx="2181225" cy="114300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181225" cy="1143000"/>
                    </a:xfrm>
                    <a:prstGeom prst="rect">
                      <a:avLst/>
                    </a:prstGeom>
                    <a:noFill/>
                    <a:ln>
                      <a:noFill/>
                    </a:ln>
                  </pic:spPr>
                </pic:pic>
              </a:graphicData>
            </a:graphic>
          </wp:inline>
        </w:drawing>
      </w:r>
    </w:p>
    <w:p>
      <w:pPr>
        <w:pStyle w:val="14"/>
        <w:jc w:val="center"/>
        <w:rPr>
          <w:rFonts w:ascii="Arial" w:hAnsi="Arial" w:cs="Arial"/>
          <w:sz w:val="20"/>
          <w:szCs w:val="20"/>
          <w:lang w:val="en"/>
        </w:rPr>
      </w:pPr>
    </w:p>
    <w:p>
      <w:pPr>
        <w:pStyle w:val="14"/>
        <w:numPr>
          <w:ilvl w:val="0"/>
          <w:numId w:val="13"/>
        </w:numPr>
        <w:rPr>
          <w:rFonts w:ascii="Arial" w:hAnsi="Arial" w:cs="Arial"/>
          <w:b/>
          <w:sz w:val="20"/>
          <w:szCs w:val="20"/>
          <w:u w:val="single"/>
          <w:lang w:val="en"/>
        </w:rPr>
      </w:pPr>
      <w:r>
        <w:rPr>
          <w:rFonts w:ascii="Arial" w:hAnsi="Arial" w:cs="Arial"/>
          <w:b/>
          <w:sz w:val="20"/>
          <w:szCs w:val="20"/>
          <w:u w:val="single"/>
          <w:lang w:val="en"/>
        </w:rPr>
        <w:t>Pruning a tree</w:t>
      </w:r>
    </w:p>
    <w:p>
      <w:pPr>
        <w:pStyle w:val="14"/>
        <w:ind w:left="720"/>
        <w:rPr>
          <w:rFonts w:ascii="Arial" w:hAnsi="Arial" w:cs="Arial"/>
          <w:b/>
          <w:sz w:val="20"/>
          <w:szCs w:val="20"/>
          <w:u w:val="single"/>
          <w:lang w:val="en"/>
        </w:rPr>
      </w:pPr>
      <w:r>
        <w:rPr>
          <w:rFonts w:ascii="Arial" w:hAnsi="Arial" w:cs="Arial"/>
          <w:sz w:val="20"/>
          <w:szCs w:val="20"/>
          <w:lang w:val="en"/>
        </w:rPr>
        <w:t>Begin pruning by nicking the tree from below and then finish at the top.</w:t>
      </w:r>
      <w:r>
        <w:rPr>
          <w:rFonts w:ascii="Arial" w:hAnsi="Arial" w:cs="Arial"/>
          <w:kern w:val="0"/>
          <w:sz w:val="20"/>
          <w:szCs w:val="20"/>
          <w:lang w:val="en-GB"/>
        </w:rPr>
        <w:t xml:space="preserve"> </w:t>
      </w:r>
    </w:p>
    <w:p>
      <w:pPr>
        <w:pStyle w:val="14"/>
        <w:rPr>
          <w:lang w:val="en"/>
        </w:rPr>
      </w:pPr>
    </w:p>
    <w:p>
      <w:pPr>
        <w:pStyle w:val="14"/>
        <w:ind w:left="720"/>
        <w:jc w:val="center"/>
        <w:rPr>
          <w:lang w:val="en"/>
        </w:rPr>
      </w:pPr>
    </w:p>
    <w:p>
      <w:pPr>
        <w:pStyle w:val="14"/>
        <w:ind w:left="720"/>
        <w:jc w:val="center"/>
        <w:rPr>
          <w:lang w:val="en"/>
        </w:rPr>
      </w:pPr>
    </w:p>
    <w:p>
      <w:pPr>
        <w:pStyle w:val="14"/>
        <w:ind w:left="720"/>
        <w:jc w:val="center"/>
        <w:rPr>
          <w:lang w:val="en"/>
        </w:rPr>
      </w:pPr>
    </w:p>
    <w:p>
      <w:pPr>
        <w:pStyle w:val="14"/>
        <w:ind w:left="720"/>
        <w:jc w:val="center"/>
        <w:rPr>
          <w:lang w:val="en"/>
        </w:rPr>
      </w:pPr>
      <w:r>
        <w:rPr>
          <w:rFonts w:ascii="Arial" w:hAnsi="Arial" w:cs="Arial"/>
          <w:kern w:val="0"/>
          <w:sz w:val="20"/>
          <w:szCs w:val="20"/>
          <w:lang w:val="en-GB"/>
        </w:rPr>
        <w:drawing>
          <wp:inline distT="0" distB="0" distL="0" distR="0">
            <wp:extent cx="1314450" cy="1362710"/>
            <wp:effectExtent l="0" t="0" r="0" b="889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314450" cy="1363133"/>
                    </a:xfrm>
                    <a:prstGeom prst="rect">
                      <a:avLst/>
                    </a:prstGeom>
                    <a:noFill/>
                    <a:ln>
                      <a:noFill/>
                    </a:ln>
                  </pic:spPr>
                </pic:pic>
              </a:graphicData>
            </a:graphic>
          </wp:inline>
        </w:drawing>
      </w:r>
    </w:p>
    <w:p>
      <w:pPr>
        <w:pStyle w:val="14"/>
        <w:ind w:left="720"/>
        <w:jc w:val="center"/>
        <w:rPr>
          <w:lang w:val="en"/>
        </w:rPr>
      </w:pPr>
    </w:p>
    <w:p>
      <w:pPr>
        <w:pStyle w:val="14"/>
        <w:ind w:left="720"/>
        <w:jc w:val="center"/>
        <w:rPr>
          <w:lang w:val="en"/>
        </w:rPr>
      </w:pPr>
    </w:p>
    <w:p>
      <w:pPr>
        <w:pStyle w:val="14"/>
        <w:ind w:left="720"/>
        <w:jc w:val="center"/>
        <w:rPr>
          <w:lang w:val="en"/>
        </w:rPr>
      </w:pPr>
    </w:p>
    <w:p>
      <w:pPr>
        <w:pStyle w:val="14"/>
        <w:ind w:left="720"/>
        <w:jc w:val="center"/>
        <w:rPr>
          <w:lang w:val="en"/>
        </w:rPr>
      </w:pPr>
    </w:p>
    <w:p>
      <w:pPr>
        <w:pStyle w:val="14"/>
        <w:ind w:left="720"/>
        <w:jc w:val="center"/>
        <w:rPr>
          <w:lang w:val="en"/>
        </w:rPr>
      </w:pPr>
    </w:p>
    <w:p>
      <w:pPr>
        <w:pStyle w:val="14"/>
        <w:ind w:left="720"/>
        <w:jc w:val="center"/>
        <w:rPr>
          <w:lang w:val="en"/>
        </w:rPr>
      </w:pPr>
    </w:p>
    <w:p>
      <w:pPr>
        <w:pStyle w:val="14"/>
        <w:ind w:left="720"/>
        <w:jc w:val="center"/>
        <w:rPr>
          <w:lang w:val="en"/>
        </w:rPr>
      </w:pPr>
    </w:p>
    <w:p>
      <w:pPr>
        <w:pStyle w:val="14"/>
        <w:ind w:left="720"/>
        <w:jc w:val="center"/>
        <w:rPr>
          <w:lang w:val="en"/>
        </w:rPr>
      </w:pPr>
    </w:p>
    <w:p>
      <w:pPr>
        <w:pStyle w:val="14"/>
        <w:ind w:left="720"/>
        <w:jc w:val="center"/>
        <w:rPr>
          <w:lang w:val="en"/>
        </w:rPr>
      </w:pPr>
    </w:p>
    <w:p>
      <w:pPr>
        <w:pStyle w:val="14"/>
        <w:ind w:left="720"/>
        <w:jc w:val="center"/>
        <w:rPr>
          <w:lang w:val="en"/>
        </w:rPr>
      </w:pPr>
    </w:p>
    <w:p>
      <w:pPr>
        <w:pStyle w:val="14"/>
        <w:ind w:left="720"/>
        <w:jc w:val="center"/>
        <w:rPr>
          <w:lang w:val="en"/>
        </w:rPr>
      </w:pPr>
    </w:p>
    <w:p>
      <w:pPr>
        <w:pStyle w:val="14"/>
        <w:ind w:left="720"/>
        <w:jc w:val="center"/>
        <w:rPr>
          <w:lang w:val="en"/>
        </w:rPr>
      </w:pPr>
    </w:p>
    <w:p>
      <w:pPr>
        <w:pStyle w:val="14"/>
        <w:ind w:left="720"/>
        <w:jc w:val="center"/>
        <w:rPr>
          <w:lang w:val="en"/>
        </w:rPr>
      </w:pPr>
    </w:p>
    <w:p>
      <w:pPr>
        <w:pStyle w:val="14"/>
        <w:ind w:left="720"/>
        <w:jc w:val="center"/>
        <w:rPr>
          <w:lang w:val="en"/>
        </w:rPr>
      </w:pPr>
    </w:p>
    <w:p>
      <w:pPr>
        <w:pStyle w:val="14"/>
        <w:ind w:left="720"/>
        <w:jc w:val="center"/>
        <w:rPr>
          <w:lang w:val="en"/>
        </w:rPr>
      </w:pPr>
    </w:p>
    <w:p>
      <w:pPr>
        <w:pStyle w:val="14"/>
        <w:ind w:left="720"/>
        <w:jc w:val="center"/>
        <w:rPr>
          <w:lang w:val="en"/>
        </w:rPr>
      </w:pPr>
    </w:p>
    <w:p>
      <w:pPr>
        <w:pStyle w:val="14"/>
        <w:ind w:left="720"/>
        <w:jc w:val="center"/>
        <w:rPr>
          <w:lang w:val="en"/>
        </w:rPr>
      </w:pPr>
    </w:p>
    <w:p>
      <w:pPr>
        <w:pStyle w:val="14"/>
        <w:ind w:left="720"/>
        <w:jc w:val="center"/>
        <w:rPr>
          <w:lang w:val="en"/>
        </w:rPr>
      </w:pPr>
    </w:p>
    <w:p>
      <w:pPr>
        <w:pStyle w:val="14"/>
        <w:ind w:left="720"/>
        <w:jc w:val="center"/>
        <w:rPr>
          <w:lang w:val="en"/>
        </w:rPr>
      </w:pPr>
    </w:p>
    <w:p>
      <w:pPr>
        <w:pStyle w:val="14"/>
        <w:rPr>
          <w:lang w:val="en"/>
        </w:rPr>
      </w:pPr>
    </w:p>
    <w:p>
      <w:pPr>
        <w:pStyle w:val="14"/>
        <w:rPr>
          <w:lang w:val="en"/>
        </w:rPr>
      </w:pPr>
    </w:p>
    <w:p>
      <w:pPr>
        <w:pStyle w:val="14"/>
        <w:rPr>
          <w:lang w:val="en"/>
        </w:rPr>
      </w:pPr>
    </w:p>
    <w:p>
      <w:pPr>
        <w:pStyle w:val="14"/>
        <w:rPr>
          <w:lang w:val="en"/>
        </w:rPr>
      </w:pPr>
    </w:p>
    <w:p>
      <w:pPr>
        <w:pStyle w:val="14"/>
        <w:rPr>
          <w:lang w:val="en"/>
        </w:rPr>
      </w:pPr>
    </w:p>
    <w:p>
      <w:pPr>
        <w:pStyle w:val="14"/>
        <w:rPr>
          <w:lang w:val="en"/>
        </w:rPr>
      </w:pPr>
    </w:p>
    <w:p>
      <w:pPr>
        <w:pStyle w:val="14"/>
        <w:rPr>
          <w:lang w:val="en"/>
        </w:rPr>
      </w:pPr>
    </w:p>
    <w:p>
      <w:pPr>
        <w:pStyle w:val="14"/>
        <w:rPr>
          <w:lang w:val="en"/>
        </w:rPr>
      </w:pPr>
    </w:p>
    <w:p>
      <w:pPr>
        <w:pStyle w:val="14"/>
        <w:rPr>
          <w:lang w:val="en"/>
        </w:rPr>
      </w:pPr>
    </w:p>
    <w:p>
      <w:pPr>
        <w:pStyle w:val="14"/>
        <w:rPr>
          <w:lang w:val="en"/>
        </w:rPr>
      </w:pPr>
    </w:p>
    <w:p>
      <w:pPr>
        <w:pStyle w:val="14"/>
        <w:rPr>
          <w:lang w:val="en"/>
        </w:rPr>
      </w:pPr>
    </w:p>
    <w:p>
      <w:pPr>
        <w:pStyle w:val="15"/>
        <w:widowControl w:val="0"/>
        <w:numPr>
          <w:ilvl w:val="0"/>
          <w:numId w:val="2"/>
        </w:numPr>
        <w:pBdr>
          <w:bottom w:val="single" w:color="auto" w:sz="4" w:space="1"/>
        </w:pBdr>
        <w:autoSpaceDE w:val="0"/>
        <w:autoSpaceDN w:val="0"/>
        <w:adjustRightInd w:val="0"/>
        <w:spacing w:after="0" w:line="240" w:lineRule="auto"/>
        <w:jc w:val="both"/>
        <w:rPr>
          <w:rFonts w:ascii="Arial" w:hAnsi="Arial" w:eastAsia="宋体" w:cs="Arial"/>
          <w:b/>
          <w:sz w:val="20"/>
          <w:szCs w:val="20"/>
          <w:lang w:val="fr-FR"/>
        </w:rPr>
      </w:pPr>
      <w:r>
        <w:rPr>
          <w:rFonts w:ascii="Arial" w:hAnsi="Arial" w:eastAsia="宋体" w:cs="Arial"/>
          <w:b/>
          <w:sz w:val="20"/>
          <w:szCs w:val="20"/>
          <w:lang w:val="fr-FR"/>
        </w:rPr>
        <w:t>MAINTENANCE AND STORAGE</w:t>
      </w:r>
    </w:p>
    <w:p>
      <w:pPr>
        <w:pStyle w:val="14"/>
        <w:rPr>
          <w:rFonts w:ascii="Arial" w:hAnsi="Arial" w:cs="Arial"/>
          <w:sz w:val="20"/>
          <w:szCs w:val="20"/>
          <w:lang w:val="en-GB"/>
        </w:rPr>
      </w:pPr>
    </w:p>
    <w:p>
      <w:pPr>
        <w:pStyle w:val="14"/>
        <w:numPr>
          <w:ilvl w:val="0"/>
          <w:numId w:val="17"/>
        </w:numPr>
        <w:rPr>
          <w:rFonts w:ascii="Arial" w:hAnsi="Arial" w:cs="Arial"/>
          <w:b/>
          <w:sz w:val="20"/>
          <w:szCs w:val="20"/>
          <w:u w:val="single"/>
          <w:lang w:val="en"/>
        </w:rPr>
      </w:pPr>
      <w:r>
        <w:rPr>
          <w:rFonts w:ascii="Arial" w:hAnsi="Arial" w:cs="Arial"/>
          <w:b/>
          <w:sz w:val="20"/>
          <w:szCs w:val="20"/>
          <w:u w:val="single"/>
          <w:lang w:val="en"/>
        </w:rPr>
        <w:t>Maintenance</w:t>
      </w:r>
    </w:p>
    <w:p>
      <w:pPr>
        <w:pStyle w:val="14"/>
        <w:ind w:left="360"/>
        <w:rPr>
          <w:rFonts w:ascii="Arial" w:hAnsi="Arial" w:cs="Arial"/>
          <w:sz w:val="20"/>
          <w:szCs w:val="20"/>
          <w:lang w:val="en"/>
        </w:rPr>
      </w:pPr>
    </w:p>
    <w:p>
      <w:pPr>
        <w:pStyle w:val="14"/>
        <w:pBdr>
          <w:top w:val="single" w:color="auto" w:sz="4" w:space="1"/>
          <w:left w:val="single" w:color="auto" w:sz="4" w:space="4"/>
          <w:bottom w:val="single" w:color="auto" w:sz="4" w:space="1"/>
          <w:right w:val="single" w:color="auto" w:sz="4" w:space="4"/>
        </w:pBdr>
        <w:shd w:val="clear" w:color="auto" w:fill="BEBEBE" w:themeFill="background1" w:themeFillShade="BF"/>
        <w:ind w:left="360"/>
        <w:rPr>
          <w:rFonts w:ascii="Arial" w:hAnsi="Arial" w:cs="Arial"/>
          <w:b/>
          <w:sz w:val="20"/>
          <w:szCs w:val="20"/>
          <w:u w:val="single"/>
          <w:lang w:val="en"/>
        </w:rPr>
      </w:pPr>
      <w:r>
        <w:rPr>
          <w:rFonts w:ascii="Arial" w:hAnsi="Arial" w:cs="Arial"/>
          <w:b/>
          <w:sz w:val="20"/>
          <w:szCs w:val="20"/>
          <w:lang w:val="en"/>
        </w:rPr>
        <w:t>Before any maintenance work, the machine must be switched off and completely cooled.</w:t>
      </w:r>
      <w:r>
        <w:rPr>
          <w:rFonts w:ascii="Arial" w:hAnsi="Arial" w:cs="Arial"/>
          <w:b/>
          <w:sz w:val="20"/>
          <w:szCs w:val="20"/>
          <w:lang w:val="en"/>
        </w:rPr>
        <w:br w:type="textWrapping"/>
      </w:r>
      <w:r>
        <w:rPr>
          <w:rFonts w:ascii="Arial" w:hAnsi="Arial" w:cs="Arial"/>
          <w:b/>
          <w:sz w:val="20"/>
          <w:szCs w:val="20"/>
          <w:lang w:val="en"/>
        </w:rPr>
        <w:t>Perform the maintenance work according to the instructions below and perform them regularly. A clean, well-maintained machine increases its standard of living and efficiency. On the contrary, a machine maintained can cause damage, accidents and render the tool inoperable in the short term.</w:t>
      </w:r>
    </w:p>
    <w:p>
      <w:pPr>
        <w:pStyle w:val="14"/>
        <w:pBdr>
          <w:top w:val="single" w:color="auto" w:sz="4" w:space="1"/>
          <w:left w:val="single" w:color="auto" w:sz="4" w:space="4"/>
          <w:bottom w:val="single" w:color="auto" w:sz="4" w:space="1"/>
          <w:right w:val="single" w:color="auto" w:sz="4" w:space="4"/>
        </w:pBdr>
        <w:shd w:val="clear" w:color="auto" w:fill="BEBEBE" w:themeFill="background1" w:themeFillShade="BF"/>
        <w:ind w:left="360"/>
        <w:rPr>
          <w:rFonts w:ascii="Arial" w:hAnsi="Arial" w:cs="Arial"/>
          <w:b/>
          <w:sz w:val="20"/>
          <w:szCs w:val="20"/>
          <w:u w:val="single"/>
          <w:lang w:val="en"/>
        </w:rPr>
      </w:pPr>
      <w:r>
        <w:rPr>
          <w:rFonts w:ascii="Arial" w:hAnsi="Arial" w:cs="Arial"/>
          <w:b/>
          <w:sz w:val="20"/>
          <w:szCs w:val="20"/>
          <w:lang w:val="en"/>
        </w:rPr>
        <w:t>Any other maintenance, modification or repair work must be carried out by a qualified professional.</w:t>
      </w:r>
    </w:p>
    <w:p>
      <w:pPr>
        <w:pStyle w:val="14"/>
        <w:pBdr>
          <w:top w:val="single" w:color="auto" w:sz="4" w:space="1"/>
          <w:left w:val="single" w:color="auto" w:sz="4" w:space="4"/>
          <w:bottom w:val="single" w:color="auto" w:sz="4" w:space="1"/>
          <w:right w:val="single" w:color="auto" w:sz="4" w:space="4"/>
        </w:pBdr>
        <w:shd w:val="clear" w:color="auto" w:fill="BEBEBE" w:themeFill="background1" w:themeFillShade="BF"/>
        <w:ind w:left="360"/>
        <w:rPr>
          <w:rFonts w:ascii="Arial" w:hAnsi="Arial" w:cs="Arial"/>
          <w:b/>
          <w:sz w:val="20"/>
          <w:szCs w:val="20"/>
          <w:u w:val="single"/>
          <w:lang w:val="en"/>
        </w:rPr>
      </w:pPr>
      <w:r>
        <w:rPr>
          <w:rFonts w:ascii="Arial" w:hAnsi="Arial" w:cs="Arial"/>
          <w:b/>
          <w:sz w:val="20"/>
          <w:szCs w:val="20"/>
          <w:lang w:val="en"/>
        </w:rPr>
        <w:t>Do not immerse the tool in water or any other liquid.</w:t>
      </w:r>
    </w:p>
    <w:p>
      <w:pPr>
        <w:pStyle w:val="14"/>
        <w:ind w:left="360"/>
        <w:rPr>
          <w:rFonts w:ascii="Arial" w:hAnsi="Arial" w:cs="Arial"/>
          <w:sz w:val="20"/>
          <w:szCs w:val="20"/>
          <w:u w:val="single"/>
          <w:lang w:val="en"/>
        </w:rPr>
      </w:pPr>
    </w:p>
    <w:p>
      <w:pPr>
        <w:pStyle w:val="14"/>
        <w:numPr>
          <w:ilvl w:val="0"/>
          <w:numId w:val="18"/>
        </w:numPr>
        <w:rPr>
          <w:rFonts w:ascii="Arial" w:hAnsi="Arial" w:cs="Arial"/>
          <w:b/>
          <w:sz w:val="20"/>
          <w:szCs w:val="20"/>
          <w:u w:val="single"/>
          <w:lang w:val="en"/>
        </w:rPr>
      </w:pPr>
      <w:r>
        <w:rPr>
          <w:rFonts w:ascii="Arial" w:hAnsi="Arial" w:cs="Arial"/>
          <w:b/>
          <w:sz w:val="20"/>
          <w:szCs w:val="20"/>
          <w:u w:val="single"/>
          <w:lang w:val="en"/>
        </w:rPr>
        <w:t>After each use</w:t>
      </w:r>
    </w:p>
    <w:p>
      <w:pPr>
        <w:pStyle w:val="14"/>
        <w:ind w:left="720"/>
        <w:rPr>
          <w:rFonts w:ascii="Arial" w:hAnsi="Arial" w:cs="Arial"/>
          <w:b/>
          <w:sz w:val="20"/>
          <w:szCs w:val="20"/>
          <w:u w:val="single"/>
          <w:lang w:val="en"/>
        </w:rPr>
      </w:pPr>
      <w:r>
        <w:rPr>
          <w:rFonts w:ascii="Arial" w:hAnsi="Arial" w:cs="Arial"/>
          <w:sz w:val="20"/>
          <w:szCs w:val="20"/>
        </w:rPr>
        <w:t>Keep saw body clean, use a soft cloth dampened with a mild soap and water mixture, wipe saw body to clean.</w:t>
      </w:r>
    </w:p>
    <w:p>
      <w:pPr>
        <w:pStyle w:val="14"/>
        <w:ind w:left="644"/>
        <w:rPr>
          <w:rFonts w:ascii="Arial" w:hAnsi="Arial" w:cs="Arial"/>
          <w:sz w:val="20"/>
          <w:szCs w:val="20"/>
          <w:lang w:val="en-GB"/>
        </w:rPr>
      </w:pPr>
    </w:p>
    <w:p>
      <w:pPr>
        <w:pStyle w:val="14"/>
        <w:rPr>
          <w:rFonts w:ascii="Arial" w:hAnsi="Arial" w:cs="Arial"/>
          <w:sz w:val="20"/>
          <w:szCs w:val="20"/>
          <w:lang w:val="en-GB"/>
        </w:rPr>
      </w:pPr>
    </w:p>
    <w:p>
      <w:pPr>
        <w:pStyle w:val="14"/>
        <w:numPr>
          <w:ilvl w:val="0"/>
          <w:numId w:val="18"/>
        </w:numPr>
        <w:rPr>
          <w:rFonts w:ascii="Arial" w:hAnsi="Arial" w:cs="Arial"/>
          <w:b/>
          <w:sz w:val="20"/>
          <w:szCs w:val="20"/>
          <w:u w:val="single"/>
          <w:lang w:val="en"/>
        </w:rPr>
      </w:pPr>
      <w:r>
        <w:rPr>
          <w:rFonts w:ascii="Arial" w:hAnsi="Arial" w:cs="Arial"/>
          <w:b/>
          <w:sz w:val="20"/>
          <w:szCs w:val="20"/>
          <w:u w:val="single"/>
          <w:lang w:val="en"/>
        </w:rPr>
        <w:t>Guide bar</w:t>
      </w:r>
    </w:p>
    <w:p>
      <w:pPr>
        <w:pStyle w:val="14"/>
        <w:ind w:left="720"/>
        <w:rPr>
          <w:rFonts w:ascii="Arial" w:hAnsi="Arial" w:cs="Arial"/>
          <w:sz w:val="20"/>
          <w:szCs w:val="20"/>
          <w:lang w:val="en"/>
        </w:rPr>
      </w:pPr>
      <w:r>
        <w:rPr>
          <w:rFonts w:ascii="Arial" w:hAnsi="Arial" w:cs="Arial"/>
          <w:sz w:val="20"/>
          <w:szCs w:val="20"/>
          <w:lang w:val="en"/>
        </w:rPr>
        <w:t>Cleaning: Remove bar guide to remove dirt from grooves and oil inlet.</w:t>
      </w:r>
      <w:r>
        <w:rPr>
          <w:rFonts w:ascii="Arial" w:hAnsi="Arial" w:cs="Arial"/>
          <w:sz w:val="20"/>
          <w:szCs w:val="20"/>
          <w:lang w:val="en"/>
        </w:rPr>
        <w:br w:type="textWrapping"/>
      </w:r>
      <w:r>
        <w:rPr>
          <w:rFonts w:ascii="Arial" w:hAnsi="Arial" w:cs="Arial"/>
          <w:sz w:val="20"/>
          <w:szCs w:val="20"/>
          <w:lang w:val="en"/>
        </w:rPr>
        <w:t>Regularly grease the pinion.</w:t>
      </w:r>
    </w:p>
    <w:p>
      <w:pPr>
        <w:pStyle w:val="14"/>
        <w:ind w:left="720"/>
        <w:rPr>
          <w:rFonts w:ascii="Arial" w:hAnsi="Arial" w:cs="Arial"/>
          <w:sz w:val="20"/>
          <w:szCs w:val="20"/>
          <w:lang w:val="en"/>
        </w:rPr>
      </w:pPr>
    </w:p>
    <w:p>
      <w:pPr>
        <w:pStyle w:val="14"/>
        <w:ind w:left="720"/>
        <w:jc w:val="center"/>
        <w:rPr>
          <w:rFonts w:ascii="Arial" w:hAnsi="Arial" w:cs="Arial"/>
          <w:sz w:val="20"/>
          <w:szCs w:val="20"/>
          <w:lang w:val="en"/>
        </w:rPr>
      </w:pPr>
      <w:r>
        <w:rPr>
          <w:rFonts w:ascii="Arial" w:hAnsi="Arial" w:cs="Arial"/>
          <w:b/>
          <w:sz w:val="20"/>
          <w:szCs w:val="20"/>
          <w:lang w:val="en-GB"/>
        </w:rPr>
        <w:drawing>
          <wp:inline distT="0" distB="0" distL="0" distR="0">
            <wp:extent cx="3914775" cy="135255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914775" cy="1352550"/>
                    </a:xfrm>
                    <a:prstGeom prst="rect">
                      <a:avLst/>
                    </a:prstGeom>
                    <a:noFill/>
                    <a:ln>
                      <a:noFill/>
                    </a:ln>
                  </pic:spPr>
                </pic:pic>
              </a:graphicData>
            </a:graphic>
          </wp:inline>
        </w:drawing>
      </w:r>
    </w:p>
    <w:p>
      <w:pPr>
        <w:pStyle w:val="14"/>
        <w:ind w:left="720"/>
        <w:rPr>
          <w:rFonts w:ascii="Arial" w:hAnsi="Arial" w:cs="Arial"/>
          <w:sz w:val="20"/>
          <w:szCs w:val="20"/>
          <w:lang w:val="en"/>
        </w:rPr>
      </w:pPr>
    </w:p>
    <w:p>
      <w:pPr>
        <w:pStyle w:val="14"/>
        <w:ind w:left="720"/>
        <w:rPr>
          <w:rFonts w:ascii="Arial" w:hAnsi="Arial" w:cs="Arial"/>
          <w:b/>
          <w:sz w:val="20"/>
          <w:szCs w:val="20"/>
          <w:u w:val="single"/>
          <w:lang w:val="en"/>
        </w:rPr>
      </w:pPr>
    </w:p>
    <w:p>
      <w:pPr>
        <w:pStyle w:val="14"/>
        <w:ind w:left="720"/>
        <w:rPr>
          <w:rFonts w:ascii="Arial" w:hAnsi="Arial" w:cs="Arial"/>
          <w:b/>
          <w:sz w:val="20"/>
          <w:szCs w:val="20"/>
          <w:u w:val="single"/>
          <w:lang w:val="en"/>
        </w:rPr>
      </w:pPr>
    </w:p>
    <w:p>
      <w:pPr>
        <w:pStyle w:val="14"/>
        <w:ind w:left="720"/>
        <w:rPr>
          <w:rFonts w:ascii="Arial" w:hAnsi="Arial" w:cs="Arial"/>
          <w:b/>
          <w:sz w:val="20"/>
          <w:szCs w:val="20"/>
          <w:u w:val="single"/>
          <w:lang w:val="en"/>
        </w:rPr>
      </w:pPr>
      <w:r>
        <w:rPr>
          <w:rFonts w:ascii="Arial" w:hAnsi="Arial" w:cs="Arial"/>
          <w:sz w:val="20"/>
          <w:szCs w:val="20"/>
          <w:lang w:val="en"/>
        </w:rPr>
        <w:t>Check: Reverse the bar from time to time to avoid the effects of wear. The bar rail should always be in place. Use a ruler to observe it. If a gap is observed between them, then the rail is normal. Otherwise, the rail is worn out. A bar must be corrected or replaced.</w:t>
      </w:r>
    </w:p>
    <w:p>
      <w:pPr>
        <w:pStyle w:val="14"/>
        <w:ind w:left="720"/>
        <w:rPr>
          <w:rFonts w:ascii="Arial" w:hAnsi="Arial" w:cs="Arial"/>
          <w:b/>
          <w:sz w:val="20"/>
          <w:szCs w:val="20"/>
          <w:u w:val="single"/>
          <w:lang w:val="en"/>
        </w:rPr>
      </w:pPr>
    </w:p>
    <w:p>
      <w:pPr>
        <w:pStyle w:val="14"/>
        <w:ind w:left="720"/>
        <w:jc w:val="center"/>
        <w:rPr>
          <w:rFonts w:ascii="Arial" w:hAnsi="Arial" w:cs="Arial"/>
          <w:b/>
          <w:sz w:val="20"/>
          <w:szCs w:val="20"/>
          <w:u w:val="single"/>
          <w:lang w:val="en"/>
        </w:rPr>
      </w:pPr>
      <w:r>
        <w:rPr>
          <w:rFonts w:ascii="Arial" w:hAnsi="Arial" w:cs="Arial"/>
          <w:sz w:val="20"/>
          <w:szCs w:val="20"/>
          <w:lang w:val="en-GB"/>
        </w:rPr>
        <w:drawing>
          <wp:inline distT="0" distB="0" distL="0" distR="0">
            <wp:extent cx="1680210" cy="240982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680653" cy="2409825"/>
                    </a:xfrm>
                    <a:prstGeom prst="rect">
                      <a:avLst/>
                    </a:prstGeom>
                    <a:noFill/>
                    <a:ln>
                      <a:noFill/>
                    </a:ln>
                  </pic:spPr>
                </pic:pic>
              </a:graphicData>
            </a:graphic>
          </wp:inline>
        </w:drawing>
      </w:r>
    </w:p>
    <w:p>
      <w:pPr>
        <w:pStyle w:val="14"/>
        <w:ind w:left="720"/>
        <w:rPr>
          <w:rFonts w:ascii="Arial" w:hAnsi="Arial" w:cs="Arial"/>
          <w:b/>
          <w:sz w:val="20"/>
          <w:szCs w:val="20"/>
          <w:u w:val="single"/>
          <w:lang w:val="en"/>
        </w:rPr>
      </w:pPr>
    </w:p>
    <w:p>
      <w:pPr>
        <w:pStyle w:val="14"/>
        <w:rPr>
          <w:rFonts w:ascii="Arial" w:hAnsi="Arial" w:cs="Arial"/>
          <w:b/>
          <w:sz w:val="20"/>
          <w:szCs w:val="20"/>
          <w:u w:val="single"/>
          <w:lang w:val="en"/>
        </w:rPr>
      </w:pPr>
    </w:p>
    <w:p>
      <w:pPr>
        <w:pStyle w:val="14"/>
        <w:ind w:left="720"/>
        <w:rPr>
          <w:rFonts w:ascii="Arial" w:hAnsi="Arial" w:cs="Arial"/>
          <w:b/>
          <w:sz w:val="20"/>
          <w:szCs w:val="20"/>
          <w:u w:val="single"/>
          <w:lang w:val="en"/>
        </w:rPr>
      </w:pPr>
    </w:p>
    <w:p>
      <w:pPr>
        <w:pStyle w:val="14"/>
        <w:numPr>
          <w:ilvl w:val="0"/>
          <w:numId w:val="18"/>
        </w:numPr>
        <w:rPr>
          <w:rFonts w:ascii="Arial" w:hAnsi="Arial" w:cs="Arial"/>
          <w:b/>
          <w:sz w:val="20"/>
          <w:szCs w:val="20"/>
          <w:u w:val="single"/>
          <w:lang w:val="en"/>
        </w:rPr>
      </w:pPr>
      <w:r>
        <w:rPr>
          <w:rFonts w:ascii="Arial" w:hAnsi="Arial" w:cs="Arial"/>
          <w:b/>
          <w:sz w:val="20"/>
          <w:szCs w:val="20"/>
          <w:u w:val="single"/>
          <w:lang w:val="en"/>
        </w:rPr>
        <w:t>Sprocket</w:t>
      </w:r>
    </w:p>
    <w:p>
      <w:pPr>
        <w:pStyle w:val="14"/>
        <w:ind w:left="720"/>
        <w:rPr>
          <w:rFonts w:ascii="Arial" w:hAnsi="Arial" w:cs="Arial"/>
          <w:b/>
          <w:sz w:val="20"/>
          <w:szCs w:val="20"/>
          <w:u w:val="single"/>
          <w:lang w:val="en"/>
        </w:rPr>
      </w:pPr>
      <w:r>
        <w:rPr>
          <w:rFonts w:ascii="Arial" w:hAnsi="Arial" w:cs="Arial"/>
          <w:sz w:val="20"/>
          <w:szCs w:val="20"/>
          <w:lang w:val="en"/>
        </w:rPr>
        <w:t>Check the sprocket on signs of wear. If wearing is important, replace it with a new one. Do not install a chain on a worn or damaged sprocket. Do not install a worn chain on a pinion.</w:t>
      </w:r>
    </w:p>
    <w:p>
      <w:pPr>
        <w:pStyle w:val="14"/>
        <w:ind w:left="644"/>
        <w:jc w:val="center"/>
        <w:rPr>
          <w:rFonts w:ascii="Arial" w:hAnsi="Arial" w:cs="Arial"/>
          <w:sz w:val="20"/>
          <w:szCs w:val="20"/>
          <w:lang w:val="en"/>
        </w:rPr>
      </w:pPr>
    </w:p>
    <w:p>
      <w:pPr>
        <w:pStyle w:val="14"/>
        <w:ind w:left="644"/>
        <w:rPr>
          <w:rFonts w:ascii="Arial" w:hAnsi="Arial" w:cs="Arial"/>
          <w:sz w:val="20"/>
          <w:szCs w:val="20"/>
          <w:lang w:val="en"/>
        </w:rPr>
      </w:pPr>
      <w:r>
        <w:rPr>
          <w:rFonts w:ascii="Arial" w:hAnsi="Arial" w:cs="Arial"/>
          <w:sz w:val="20"/>
          <w:szCs w:val="20"/>
          <w:lang w:val="en-GB"/>
        </w:rPr>
        <w:drawing>
          <wp:anchor distT="0" distB="0" distL="114300" distR="114300" simplePos="0" relativeHeight="251670528" behindDoc="1" locked="0" layoutInCell="1" allowOverlap="1">
            <wp:simplePos x="0" y="0"/>
            <wp:positionH relativeFrom="column">
              <wp:posOffset>1543050</wp:posOffset>
            </wp:positionH>
            <wp:positionV relativeFrom="paragraph">
              <wp:posOffset>15240</wp:posOffset>
            </wp:positionV>
            <wp:extent cx="1419225" cy="1273175"/>
            <wp:effectExtent l="0" t="0" r="9525" b="3175"/>
            <wp:wrapTight wrapText="bothSides">
              <wp:wrapPolygon>
                <wp:start x="0" y="0"/>
                <wp:lineTo x="0" y="21331"/>
                <wp:lineTo x="21455" y="21331"/>
                <wp:lineTo x="21455"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419225" cy="1273175"/>
                    </a:xfrm>
                    <a:prstGeom prst="rect">
                      <a:avLst/>
                    </a:prstGeom>
                    <a:noFill/>
                    <a:ln>
                      <a:noFill/>
                    </a:ln>
                  </pic:spPr>
                </pic:pic>
              </a:graphicData>
            </a:graphic>
          </wp:anchor>
        </w:drawing>
      </w:r>
    </w:p>
    <w:p>
      <w:pPr>
        <w:pStyle w:val="14"/>
        <w:ind w:left="644"/>
        <w:rPr>
          <w:rFonts w:ascii="Arial" w:hAnsi="Arial" w:cs="Arial"/>
          <w:sz w:val="20"/>
          <w:szCs w:val="20"/>
          <w:lang w:val="en"/>
        </w:rPr>
      </w:pPr>
    </w:p>
    <w:p>
      <w:pPr>
        <w:pStyle w:val="14"/>
        <w:ind w:left="644"/>
        <w:rPr>
          <w:rFonts w:ascii="Arial" w:hAnsi="Arial" w:cs="Arial"/>
          <w:sz w:val="20"/>
          <w:szCs w:val="20"/>
          <w:lang w:val="en"/>
        </w:rPr>
      </w:pPr>
    </w:p>
    <w:p>
      <w:pPr>
        <w:pStyle w:val="14"/>
        <w:ind w:left="644"/>
        <w:rPr>
          <w:rFonts w:ascii="Arial" w:hAnsi="Arial" w:cs="Arial"/>
          <w:sz w:val="20"/>
          <w:szCs w:val="20"/>
          <w:lang w:val="en"/>
        </w:rPr>
      </w:pPr>
    </w:p>
    <w:p>
      <w:pPr>
        <w:pStyle w:val="14"/>
        <w:ind w:left="644"/>
        <w:rPr>
          <w:rFonts w:ascii="Arial" w:hAnsi="Arial" w:cs="Arial"/>
          <w:sz w:val="20"/>
          <w:szCs w:val="20"/>
          <w:lang w:val="en"/>
        </w:rPr>
      </w:pPr>
    </w:p>
    <w:p>
      <w:pPr>
        <w:pStyle w:val="14"/>
        <w:ind w:left="644"/>
        <w:rPr>
          <w:rFonts w:ascii="Arial" w:hAnsi="Arial" w:cs="Arial"/>
          <w:sz w:val="20"/>
          <w:szCs w:val="20"/>
          <w:lang w:val="en"/>
        </w:rPr>
      </w:pPr>
    </w:p>
    <w:p>
      <w:pPr>
        <w:pStyle w:val="14"/>
        <w:ind w:left="644"/>
        <w:rPr>
          <w:rFonts w:ascii="Arial" w:hAnsi="Arial" w:cs="Arial"/>
          <w:sz w:val="20"/>
          <w:szCs w:val="20"/>
          <w:lang w:val="en"/>
        </w:rPr>
      </w:pPr>
    </w:p>
    <w:p>
      <w:pPr>
        <w:pStyle w:val="14"/>
        <w:ind w:left="644"/>
        <w:rPr>
          <w:rFonts w:ascii="Arial" w:hAnsi="Arial" w:cs="Arial"/>
          <w:sz w:val="20"/>
          <w:szCs w:val="20"/>
          <w:lang w:val="en"/>
        </w:rPr>
      </w:pPr>
    </w:p>
    <w:p>
      <w:pPr>
        <w:pStyle w:val="14"/>
        <w:ind w:left="644"/>
        <w:rPr>
          <w:rFonts w:ascii="Arial" w:hAnsi="Arial" w:cs="Arial"/>
          <w:sz w:val="20"/>
          <w:szCs w:val="20"/>
          <w:lang w:val="en"/>
        </w:rPr>
      </w:pPr>
    </w:p>
    <w:p>
      <w:pPr>
        <w:pStyle w:val="14"/>
        <w:rPr>
          <w:rFonts w:ascii="Arial" w:hAnsi="Arial" w:cs="Arial"/>
          <w:sz w:val="20"/>
          <w:szCs w:val="20"/>
          <w:lang w:val="en"/>
        </w:rPr>
      </w:pPr>
    </w:p>
    <w:p>
      <w:pPr>
        <w:pStyle w:val="14"/>
        <w:numPr>
          <w:ilvl w:val="0"/>
          <w:numId w:val="18"/>
        </w:numPr>
        <w:rPr>
          <w:rFonts w:ascii="Arial" w:hAnsi="Arial" w:cs="Arial"/>
          <w:b/>
          <w:sz w:val="20"/>
          <w:szCs w:val="20"/>
          <w:u w:val="single"/>
          <w:lang w:val="en"/>
        </w:rPr>
      </w:pPr>
      <w:r>
        <w:rPr>
          <w:rFonts w:ascii="Arial" w:hAnsi="Arial" w:cs="Arial"/>
          <w:b/>
          <w:sz w:val="20"/>
          <w:szCs w:val="20"/>
          <w:u w:val="single"/>
          <w:lang w:val="en"/>
        </w:rPr>
        <w:t>chain saw</w:t>
      </w:r>
    </w:p>
    <w:p>
      <w:pPr>
        <w:pStyle w:val="14"/>
        <w:ind w:left="644"/>
        <w:rPr>
          <w:rFonts w:ascii="Arial" w:hAnsi="Arial" w:cs="Arial"/>
          <w:sz w:val="20"/>
          <w:szCs w:val="20"/>
          <w:lang w:val="en"/>
        </w:rPr>
      </w:pPr>
      <w:r>
        <w:rPr>
          <w:rFonts w:ascii="Arial" w:hAnsi="Arial" w:cs="Arial"/>
          <w:sz w:val="20"/>
          <w:szCs w:val="20"/>
          <w:lang w:val="en"/>
        </w:rPr>
        <w:t>Check each time the cutter and cutting angles are as shown below.</w:t>
      </w:r>
    </w:p>
    <w:p>
      <w:pPr>
        <w:pStyle w:val="14"/>
        <w:ind w:left="644"/>
        <w:rPr>
          <w:lang w:val="en"/>
        </w:rPr>
      </w:pPr>
    </w:p>
    <w:p>
      <w:pPr>
        <w:pStyle w:val="14"/>
        <w:ind w:left="644"/>
        <w:jc w:val="center"/>
        <w:rPr>
          <w:lang w:val="en"/>
        </w:rPr>
      </w:pPr>
    </w:p>
    <w:p>
      <w:pPr>
        <w:pStyle w:val="14"/>
        <w:ind w:left="644"/>
        <w:jc w:val="center"/>
        <w:rPr>
          <w:lang w:val="en"/>
        </w:rPr>
      </w:pPr>
      <w:r>
        <w:rPr>
          <w:lang w:val="en-GB"/>
        </w:rPr>
        <w:drawing>
          <wp:inline distT="0" distB="0" distL="0" distR="0">
            <wp:extent cx="1880870" cy="2324100"/>
            <wp:effectExtent l="0" t="0" r="508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881044" cy="2324100"/>
                    </a:xfrm>
                    <a:prstGeom prst="rect">
                      <a:avLst/>
                    </a:prstGeom>
                    <a:noFill/>
                    <a:ln>
                      <a:noFill/>
                    </a:ln>
                  </pic:spPr>
                </pic:pic>
              </a:graphicData>
            </a:graphic>
          </wp:inline>
        </w:drawing>
      </w:r>
    </w:p>
    <w:p>
      <w:pPr>
        <w:pStyle w:val="14"/>
        <w:rPr>
          <w:lang w:val="en"/>
        </w:rPr>
      </w:pPr>
    </w:p>
    <w:p>
      <w:pPr>
        <w:pStyle w:val="14"/>
        <w:numPr>
          <w:ilvl w:val="0"/>
          <w:numId w:val="18"/>
        </w:numPr>
        <w:rPr>
          <w:rFonts w:ascii="Arial" w:hAnsi="Arial" w:cs="Arial"/>
          <w:b/>
          <w:sz w:val="20"/>
          <w:szCs w:val="20"/>
          <w:u w:val="single"/>
          <w:lang w:val="en"/>
        </w:rPr>
      </w:pPr>
      <w:r>
        <w:rPr>
          <w:rFonts w:ascii="Arial" w:hAnsi="Arial" w:cs="Arial"/>
          <w:b/>
          <w:sz w:val="20"/>
          <w:szCs w:val="20"/>
          <w:u w:val="single"/>
          <w:lang w:val="en"/>
        </w:rPr>
        <w:t>Sharpening of the chain</w:t>
      </w:r>
    </w:p>
    <w:p>
      <w:pPr>
        <w:pStyle w:val="14"/>
        <w:ind w:left="720"/>
        <w:rPr>
          <w:rFonts w:ascii="Arial" w:hAnsi="Arial" w:cs="Arial"/>
          <w:b/>
          <w:sz w:val="20"/>
          <w:szCs w:val="20"/>
          <w:u w:val="single"/>
          <w:lang w:val="en"/>
        </w:rPr>
      </w:pPr>
      <w:r>
        <w:rPr>
          <w:rFonts w:ascii="Arial" w:hAnsi="Arial" w:cs="Arial"/>
          <w:sz w:val="20"/>
          <w:szCs w:val="20"/>
          <w:lang w:val="en"/>
        </w:rPr>
        <w:t>For best performance, we strongly recommend that you periodically sharpen the chain. The chain can either be sharpened by a professional or by yourself by providing you with a sharpening guide (make sure you know how to use it).</w:t>
      </w:r>
    </w:p>
    <w:p>
      <w:pPr>
        <w:pStyle w:val="14"/>
        <w:ind w:left="720"/>
        <w:rPr>
          <w:rFonts w:ascii="Arial" w:hAnsi="Arial" w:cs="Arial"/>
          <w:b/>
          <w:sz w:val="20"/>
          <w:szCs w:val="20"/>
          <w:u w:val="single"/>
          <w:lang w:val="en"/>
        </w:rPr>
      </w:pPr>
    </w:p>
    <w:p>
      <w:pPr>
        <w:pStyle w:val="14"/>
        <w:ind w:left="720"/>
        <w:rPr>
          <w:rFonts w:ascii="Arial" w:hAnsi="Arial" w:cs="Arial"/>
          <w:b/>
          <w:sz w:val="20"/>
          <w:szCs w:val="20"/>
          <w:u w:val="single"/>
          <w:lang w:val="en"/>
        </w:rPr>
      </w:pPr>
      <w:r>
        <w:rPr>
          <w:rFonts w:ascii="Arial" w:hAnsi="Arial" w:cs="Arial"/>
          <w:sz w:val="20"/>
          <w:szCs w:val="20"/>
          <w:lang w:val="en"/>
        </w:rPr>
        <w:t>The chain must be sharpened when:</w:t>
      </w:r>
    </w:p>
    <w:p>
      <w:pPr>
        <w:pStyle w:val="14"/>
        <w:numPr>
          <w:ilvl w:val="0"/>
          <w:numId w:val="15"/>
        </w:numPr>
        <w:rPr>
          <w:rFonts w:ascii="Arial" w:hAnsi="Arial" w:cs="Arial"/>
          <w:sz w:val="20"/>
          <w:szCs w:val="20"/>
          <w:lang w:val="en"/>
        </w:rPr>
      </w:pPr>
      <w:r>
        <w:rPr>
          <w:rFonts w:ascii="Arial" w:hAnsi="Arial" w:cs="Arial"/>
          <w:sz w:val="20"/>
          <w:szCs w:val="20"/>
          <w:lang w:val="en"/>
        </w:rPr>
        <w:t>Wood chips have become powder</w:t>
      </w:r>
    </w:p>
    <w:p>
      <w:pPr>
        <w:pStyle w:val="14"/>
        <w:numPr>
          <w:ilvl w:val="0"/>
          <w:numId w:val="15"/>
        </w:numPr>
        <w:rPr>
          <w:rFonts w:ascii="Arial" w:hAnsi="Arial" w:cs="Arial"/>
          <w:sz w:val="20"/>
          <w:szCs w:val="20"/>
          <w:lang w:val="en"/>
        </w:rPr>
      </w:pPr>
      <w:r>
        <w:rPr>
          <w:rFonts w:ascii="Arial" w:hAnsi="Arial" w:cs="Arial"/>
          <w:sz w:val="20"/>
          <w:szCs w:val="20"/>
          <w:lang w:val="en"/>
        </w:rPr>
        <w:t>To perform a normal cut, force on the tool#</w:t>
      </w:r>
    </w:p>
    <w:p>
      <w:pPr>
        <w:pStyle w:val="14"/>
        <w:numPr>
          <w:ilvl w:val="0"/>
          <w:numId w:val="15"/>
        </w:numPr>
        <w:rPr>
          <w:rFonts w:ascii="Arial" w:hAnsi="Arial" w:cs="Arial"/>
          <w:sz w:val="20"/>
          <w:szCs w:val="20"/>
          <w:lang w:val="en"/>
        </w:rPr>
      </w:pPr>
      <w:r>
        <w:rPr>
          <w:rFonts w:ascii="Arial" w:hAnsi="Arial" w:cs="Arial"/>
          <w:sz w:val="20"/>
          <w:szCs w:val="20"/>
          <w:lang w:val="en"/>
        </w:rPr>
        <w:t>The cut is not straight</w:t>
      </w:r>
    </w:p>
    <w:p>
      <w:pPr>
        <w:pStyle w:val="14"/>
        <w:numPr>
          <w:ilvl w:val="0"/>
          <w:numId w:val="15"/>
        </w:numPr>
        <w:rPr>
          <w:rFonts w:ascii="Arial" w:hAnsi="Arial" w:cs="Arial"/>
          <w:sz w:val="20"/>
          <w:szCs w:val="20"/>
          <w:lang w:val="en"/>
        </w:rPr>
      </w:pPr>
      <w:r>
        <w:rPr>
          <w:rFonts w:ascii="Arial" w:hAnsi="Arial" w:cs="Arial"/>
          <w:sz w:val="20"/>
          <w:szCs w:val="20"/>
          <w:lang w:val="en"/>
        </w:rPr>
        <w:t>Vibration increase</w:t>
      </w:r>
    </w:p>
    <w:p>
      <w:pPr>
        <w:pStyle w:val="14"/>
        <w:numPr>
          <w:ilvl w:val="0"/>
          <w:numId w:val="15"/>
        </w:numPr>
        <w:rPr>
          <w:rFonts w:ascii="Arial" w:hAnsi="Arial" w:cs="Arial"/>
          <w:sz w:val="20"/>
          <w:szCs w:val="20"/>
          <w:lang w:val="en"/>
        </w:rPr>
      </w:pPr>
      <w:r>
        <w:rPr>
          <w:rFonts w:ascii="Arial" w:hAnsi="Arial" w:cs="Arial"/>
          <w:sz w:val="20"/>
          <w:szCs w:val="20"/>
          <w:lang w:val="en"/>
        </w:rPr>
        <w:t>Fuel consumption has increased</w:t>
      </w:r>
    </w:p>
    <w:p>
      <w:pPr>
        <w:pStyle w:val="14"/>
        <w:numPr>
          <w:ilvl w:val="0"/>
          <w:numId w:val="15"/>
        </w:numPr>
        <w:rPr>
          <w:rFonts w:ascii="Arial" w:hAnsi="Arial" w:cs="Arial"/>
          <w:sz w:val="20"/>
          <w:szCs w:val="20"/>
          <w:lang w:val="en"/>
        </w:rPr>
      </w:pPr>
      <w:r>
        <w:rPr>
          <w:rFonts w:ascii="Arial" w:hAnsi="Arial" w:cs="Arial"/>
          <w:sz w:val="20"/>
          <w:szCs w:val="20"/>
          <w:lang w:val="en"/>
        </w:rPr>
        <w:t>Sharpening method:</w:t>
      </w:r>
    </w:p>
    <w:p>
      <w:pPr>
        <w:pStyle w:val="14"/>
        <w:rPr>
          <w:rFonts w:ascii="Arial" w:hAnsi="Arial" w:cs="Arial"/>
          <w:sz w:val="20"/>
          <w:szCs w:val="20"/>
          <w:lang w:val="en"/>
        </w:rPr>
      </w:pPr>
    </w:p>
    <w:p>
      <w:pPr>
        <w:pStyle w:val="14"/>
        <w:ind w:left="720"/>
        <w:rPr>
          <w:rFonts w:ascii="Arial" w:hAnsi="Arial" w:cs="Arial"/>
          <w:sz w:val="20"/>
          <w:szCs w:val="20"/>
          <w:lang w:val="en"/>
        </w:rPr>
      </w:pPr>
      <w:r>
        <w:rPr>
          <w:rFonts w:ascii="Arial" w:hAnsi="Arial" w:cs="Arial"/>
          <w:sz w:val="20"/>
          <w:szCs w:val="20"/>
          <w:lang w:val="en"/>
        </w:rPr>
        <w:t>The chain saw must be switched off and locked before sharpening. Use a round file or sharpening device (see in store).</w:t>
      </w:r>
    </w:p>
    <w:p>
      <w:pPr>
        <w:pStyle w:val="14"/>
        <w:ind w:left="720"/>
        <w:rPr>
          <w:rFonts w:ascii="Arial" w:hAnsi="Arial" w:cs="Arial"/>
          <w:sz w:val="20"/>
          <w:szCs w:val="20"/>
          <w:lang w:val="en"/>
        </w:rPr>
      </w:pPr>
      <w:r>
        <w:rPr>
          <w:rFonts w:ascii="Arial" w:hAnsi="Arial" w:cs="Arial"/>
          <w:sz w:val="20"/>
          <w:szCs w:val="20"/>
          <w:lang w:val="en"/>
        </w:rPr>
        <w:t>Place the file on the tooth and push straight. Shift with the same movement.</w:t>
      </w:r>
    </w:p>
    <w:p>
      <w:pPr>
        <w:pStyle w:val="14"/>
        <w:ind w:left="720"/>
        <w:rPr>
          <w:rFonts w:ascii="Arial" w:hAnsi="Arial" w:cs="Arial"/>
          <w:sz w:val="20"/>
          <w:szCs w:val="20"/>
          <w:lang w:val="en"/>
        </w:rPr>
      </w:pPr>
      <w:r>
        <w:rPr>
          <w:rFonts w:ascii="Arial" w:hAnsi="Arial" w:cs="Arial"/>
          <w:sz w:val="20"/>
          <w:szCs w:val="20"/>
          <w:lang w:val="en"/>
        </w:rPr>
        <w:t>After sharpening all teeth, check if the teeth are sharp.</w:t>
      </w:r>
    </w:p>
    <w:p>
      <w:pPr>
        <w:pStyle w:val="14"/>
        <w:ind w:left="720"/>
        <w:rPr>
          <w:rFonts w:ascii="Arial" w:hAnsi="Arial" w:cs="Arial"/>
          <w:sz w:val="20"/>
          <w:szCs w:val="20"/>
          <w:lang w:val="en"/>
        </w:rPr>
      </w:pPr>
    </w:p>
    <w:p>
      <w:pPr>
        <w:pStyle w:val="14"/>
        <w:ind w:left="720"/>
        <w:rPr>
          <w:rFonts w:ascii="Arial" w:hAnsi="Arial" w:cs="Arial"/>
          <w:sz w:val="20"/>
          <w:szCs w:val="20"/>
          <w:lang w:val="en"/>
        </w:rPr>
      </w:pPr>
      <w:r>
        <w:rPr>
          <w:rFonts w:ascii="Arial" w:hAnsi="Arial" w:cs="Arial"/>
          <w:color w:val="FF0000"/>
          <w:sz w:val="20"/>
          <w:szCs w:val="20"/>
          <w:lang w:val="en-GB"/>
        </w:rPr>
        <w:drawing>
          <wp:inline distT="0" distB="0" distL="0" distR="0">
            <wp:extent cx="4124325" cy="850900"/>
            <wp:effectExtent l="0" t="0" r="0" b="63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124325" cy="851051"/>
                    </a:xfrm>
                    <a:prstGeom prst="rect">
                      <a:avLst/>
                    </a:prstGeom>
                    <a:noFill/>
                    <a:ln>
                      <a:noFill/>
                    </a:ln>
                  </pic:spPr>
                </pic:pic>
              </a:graphicData>
            </a:graphic>
          </wp:inline>
        </w:drawing>
      </w:r>
    </w:p>
    <w:p>
      <w:pPr>
        <w:pStyle w:val="14"/>
        <w:numPr>
          <w:ilvl w:val="0"/>
          <w:numId w:val="17"/>
        </w:numPr>
        <w:rPr>
          <w:rFonts w:ascii="Arial" w:hAnsi="Arial" w:cs="Arial"/>
          <w:b/>
          <w:sz w:val="20"/>
          <w:szCs w:val="20"/>
          <w:u w:val="single"/>
          <w:lang w:val="en-GB"/>
        </w:rPr>
      </w:pPr>
      <w:r>
        <w:rPr>
          <w:rFonts w:ascii="Arial" w:hAnsi="Arial" w:cs="Arial"/>
          <w:b/>
          <w:sz w:val="20"/>
          <w:szCs w:val="20"/>
          <w:u w:val="single"/>
          <w:lang w:val="en-GB"/>
        </w:rPr>
        <w:t>STORAGE</w:t>
      </w:r>
    </w:p>
    <w:p>
      <w:pPr>
        <w:pStyle w:val="14"/>
        <w:ind w:left="360"/>
        <w:rPr>
          <w:rFonts w:ascii="Arial" w:hAnsi="Arial" w:cs="Arial"/>
          <w:sz w:val="20"/>
          <w:szCs w:val="20"/>
          <w:lang w:val="en-GB"/>
        </w:rPr>
      </w:pPr>
      <w:r>
        <w:rPr>
          <w:rFonts w:ascii="Arial" w:hAnsi="Arial" w:cs="Arial"/>
          <w:sz w:val="20"/>
          <w:szCs w:val="20"/>
          <w:lang w:val="en-GB"/>
        </w:rPr>
        <w:t>When storing, the tool must be turned off, cooled, emptied of fuel and thoroughly cleaned.</w:t>
      </w:r>
      <w:r>
        <w:rPr>
          <w:rFonts w:ascii="Arial" w:hAnsi="Arial" w:cs="Arial"/>
          <w:sz w:val="20"/>
          <w:szCs w:val="20"/>
          <w:lang w:val="en-GB"/>
        </w:rPr>
        <w:br w:type="textWrapping"/>
      </w:r>
      <w:r>
        <w:rPr>
          <w:rFonts w:ascii="Arial" w:hAnsi="Arial" w:cs="Arial"/>
          <w:sz w:val="20"/>
          <w:szCs w:val="20"/>
          <w:lang w:val="en-GB"/>
        </w:rPr>
        <w:t>Store the tool in a dry, clean place, preferably in its packaging, and out of the reach of children. Store all accessories and other items with the tool</w:t>
      </w:r>
    </w:p>
    <w:p>
      <w:pPr>
        <w:pStyle w:val="14"/>
        <w:rPr>
          <w:lang w:val="fr-FR"/>
        </w:rPr>
      </w:pPr>
    </w:p>
    <w:p>
      <w:pPr>
        <w:pStyle w:val="14"/>
        <w:rPr>
          <w:rFonts w:asciiTheme="minorBidi" w:hAnsiTheme="minorBidi" w:cstheme="minorBidi"/>
          <w:b/>
          <w:bCs/>
          <w:sz w:val="22"/>
          <w:lang w:val="fr-FR"/>
        </w:rPr>
      </w:pPr>
    </w:p>
    <w:p>
      <w:pPr>
        <w:pStyle w:val="14"/>
        <w:rPr>
          <w:rFonts w:asciiTheme="minorBidi" w:hAnsiTheme="minorBidi" w:cstheme="minorBidi"/>
          <w:b/>
          <w:bCs/>
          <w:sz w:val="22"/>
          <w:lang w:val="fr-FR"/>
        </w:rPr>
      </w:pPr>
    </w:p>
    <w:p>
      <w:pPr>
        <w:pStyle w:val="14"/>
        <w:numPr>
          <w:ilvl w:val="0"/>
          <w:numId w:val="2"/>
        </w:numPr>
        <w:pBdr>
          <w:bottom w:val="single" w:color="auto" w:sz="4" w:space="1"/>
        </w:pBdr>
        <w:rPr>
          <w:rFonts w:asciiTheme="minorBidi" w:hAnsiTheme="minorBidi" w:cstheme="minorBidi"/>
          <w:b/>
          <w:bCs/>
          <w:sz w:val="22"/>
          <w:lang w:val="fr-FR"/>
        </w:rPr>
      </w:pPr>
      <w:r>
        <w:rPr>
          <w:rFonts w:asciiTheme="minorBidi" w:hAnsiTheme="minorBidi" w:cstheme="minorBidi"/>
          <w:b/>
          <w:bCs/>
          <w:sz w:val="22"/>
          <w:lang w:val="fr-FR"/>
        </w:rPr>
        <w:t>DISPOSAL</w:t>
      </w:r>
    </w:p>
    <w:p>
      <w:pPr>
        <w:pStyle w:val="14"/>
        <w:ind w:left="360"/>
        <w:rPr>
          <w:lang w:val="fr-FR"/>
        </w:rPr>
      </w:pPr>
    </w:p>
    <w:p>
      <w:pPr>
        <w:spacing w:after="0" w:line="240" w:lineRule="auto"/>
        <w:jc w:val="both"/>
        <w:rPr>
          <w:rFonts w:ascii="Arial" w:hAnsi="Arial" w:eastAsia="宋体" w:cs="Arial"/>
          <w:sz w:val="20"/>
          <w:szCs w:val="20"/>
          <w:lang w:val="fr-FR" w:eastAsia="en-US"/>
        </w:rPr>
      </w:pPr>
      <w:r>
        <w:rPr>
          <w:rFonts w:ascii="Arial" w:hAnsi="Arial" w:eastAsia="宋体" w:cs="Arial"/>
          <w:b/>
          <w:bCs/>
          <w:color w:val="000000"/>
          <w:sz w:val="20"/>
          <w:szCs w:val="20"/>
        </w:rPr>
        <w:drawing>
          <wp:inline distT="0" distB="0" distL="0" distR="0">
            <wp:extent cx="647700" cy="790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647700" cy="790575"/>
                    </a:xfrm>
                    <a:prstGeom prst="rect">
                      <a:avLst/>
                    </a:prstGeom>
                    <a:noFill/>
                    <a:ln>
                      <a:noFill/>
                    </a:ln>
                  </pic:spPr>
                </pic:pic>
              </a:graphicData>
            </a:graphic>
          </wp:inline>
        </w:drawing>
      </w:r>
    </w:p>
    <w:p>
      <w:pPr>
        <w:spacing w:after="0" w:line="240" w:lineRule="auto"/>
        <w:jc w:val="both"/>
        <w:rPr>
          <w:rFonts w:ascii="Arial" w:hAnsi="Arial" w:eastAsia="宋体" w:cs="Arial"/>
          <w:sz w:val="20"/>
          <w:szCs w:val="20"/>
          <w:lang w:val="fr-FR" w:eastAsia="en-US"/>
        </w:rPr>
      </w:pPr>
    </w:p>
    <w:p>
      <w:pPr>
        <w:spacing w:after="0" w:line="240" w:lineRule="auto"/>
        <w:jc w:val="both"/>
        <w:rPr>
          <w:rFonts w:ascii="Arial" w:hAnsi="Arial" w:eastAsia="宋体" w:cs="Arial"/>
          <w:sz w:val="20"/>
          <w:szCs w:val="20"/>
          <w:shd w:val="clear" w:color="auto" w:fill="FFFFFF"/>
          <w:lang w:val="en-US" w:eastAsia="en-US"/>
        </w:rPr>
      </w:pPr>
      <w:r>
        <w:rPr>
          <w:rFonts w:ascii="Arial" w:hAnsi="Arial" w:eastAsia="宋体" w:cs="Arial"/>
          <w:sz w:val="20"/>
          <w:szCs w:val="20"/>
          <w:shd w:val="clear" w:color="auto" w:fill="FFFFFF"/>
          <w:lang w:val="en-US" w:eastAsia="en-US"/>
        </w:rPr>
        <w:t xml:space="preserve">Electrical products should not be discarded with household products. According to the European Directive 2012/19/EU on waste electrical and electronic equipment and its implementation into national law, electrical products used must be collected separately and disposed of at collection points provided for this purpose. </w:t>
      </w:r>
      <w:r>
        <w:rPr>
          <w:rFonts w:ascii="Arial" w:hAnsi="Arial" w:eastAsia="宋体" w:cs="Arial"/>
          <w:sz w:val="20"/>
          <w:szCs w:val="20"/>
          <w:lang w:val="en-US" w:eastAsia="en-US"/>
        </w:rPr>
        <w:t>Talk with your local authorities or dealer for advice on recycling.</w:t>
      </w:r>
    </w:p>
    <w:p>
      <w:pPr>
        <w:pStyle w:val="14"/>
        <w:ind w:left="360"/>
      </w:pPr>
    </w:p>
    <w:p>
      <w:pPr>
        <w:pStyle w:val="14"/>
        <w:numPr>
          <w:ilvl w:val="0"/>
          <w:numId w:val="2"/>
        </w:numPr>
        <w:ind w:left="360" w:leftChars="0" w:hanging="360" w:firstLineChars="0"/>
        <w:rPr>
          <w:rFonts w:hint="default" w:asciiTheme="minorBidi" w:hAnsiTheme="minorBidi" w:cstheme="minorBidi"/>
          <w:b/>
          <w:bCs/>
          <w:sz w:val="22"/>
          <w:lang w:val="fr-FR" w:eastAsia="zh-CN"/>
        </w:rPr>
      </w:pPr>
      <w:bookmarkStart w:id="0" w:name="stylerid1_2E18_2E1"/>
      <w:r>
        <w:rPr>
          <w:rFonts w:hint="default" w:asciiTheme="minorBidi" w:hAnsiTheme="minorBidi" w:cstheme="minorBidi"/>
          <w:b/>
          <w:bCs/>
          <w:sz w:val="22"/>
          <w:lang w:val="fr-FR" w:eastAsia="zh-CN"/>
        </w:rPr>
        <w:t>Warranty</w:t>
      </w:r>
      <w:bookmarkEnd w:id="0"/>
    </w:p>
    <w:p>
      <w:pPr>
        <w:pStyle w:val="2"/>
        <w:ind w:firstLine="0"/>
        <w:rPr>
          <w:rFonts w:hint="default" w:ascii="Calibri" w:hAnsi="Calibri" w:eastAsia="Arial Unicode MS" w:cs="Calibri"/>
          <w:sz w:val="24"/>
          <w:szCs w:val="24"/>
          <w:lang w:eastAsia="zh-CN"/>
        </w:rPr>
      </w:pPr>
      <w:r>
        <w:rPr>
          <w:rFonts w:hint="default" w:ascii="Calibri" w:hAnsi="Calibri" w:eastAsia="Arial Unicode MS" w:cs="Calibri"/>
          <w:sz w:val="24"/>
          <w:szCs w:val="24"/>
          <w:lang w:eastAsia="zh-CN"/>
        </w:rPr>
        <w:t>We guarantee this product for 2 full years.</w:t>
      </w:r>
    </w:p>
    <w:p>
      <w:pPr>
        <w:pStyle w:val="2"/>
        <w:ind w:firstLine="0"/>
        <w:rPr>
          <w:rFonts w:hint="default" w:ascii="Calibri" w:hAnsi="Calibri" w:eastAsia="Arial Unicode MS" w:cs="Calibri"/>
          <w:sz w:val="24"/>
          <w:szCs w:val="24"/>
          <w:lang w:eastAsia="zh-CN"/>
        </w:rPr>
      </w:pPr>
      <w:r>
        <w:rPr>
          <w:rFonts w:hint="default" w:ascii="Calibri" w:hAnsi="Calibri" w:eastAsia="Arial Unicode MS" w:cs="Calibri"/>
          <w:sz w:val="24"/>
          <w:szCs w:val="24"/>
          <w:lang w:eastAsia="zh-CN"/>
        </w:rPr>
        <w:t>The warranty period for this item starts on the day of purchase. You can prove the date of purchase by sending us the original receipt.</w:t>
      </w:r>
    </w:p>
    <w:p>
      <w:pPr>
        <w:pStyle w:val="2"/>
        <w:ind w:firstLine="0"/>
        <w:rPr>
          <w:rFonts w:hint="default" w:ascii="Calibri" w:hAnsi="Calibri" w:eastAsia="Arial Unicode MS" w:cs="Calibri"/>
          <w:sz w:val="24"/>
          <w:szCs w:val="24"/>
          <w:lang w:eastAsia="zh-CN"/>
        </w:rPr>
      </w:pPr>
      <w:r>
        <w:rPr>
          <w:rFonts w:hint="default" w:ascii="Calibri" w:hAnsi="Calibri" w:eastAsia="Arial Unicode MS" w:cs="Calibri"/>
          <w:sz w:val="24"/>
          <w:szCs w:val="24"/>
          <w:lang w:eastAsia="zh-CN"/>
        </w:rPr>
        <w:t>We insure over the entire warranty period:</w:t>
      </w:r>
    </w:p>
    <w:p>
      <w:pPr>
        <w:pStyle w:val="2"/>
        <w:ind w:firstLine="0"/>
        <w:rPr>
          <w:rFonts w:hint="default" w:ascii="Calibri" w:hAnsi="Calibri" w:eastAsia="Arial Unicode MS" w:cs="Calibri"/>
          <w:sz w:val="24"/>
          <w:szCs w:val="24"/>
          <w:lang w:eastAsia="zh-CN"/>
        </w:rPr>
      </w:pPr>
      <w:r>
        <w:rPr>
          <w:rFonts w:hint="default" w:ascii="Calibri" w:hAnsi="Calibri" w:eastAsia="Arial Unicode MS" w:cs="Calibri"/>
          <w:sz w:val="24"/>
          <w:szCs w:val="24"/>
          <w:lang w:eastAsia="zh-CN"/>
        </w:rPr>
        <w:t>•</w:t>
      </w:r>
      <w:r>
        <w:rPr>
          <w:rFonts w:hint="default" w:ascii="Calibri" w:hAnsi="Calibri" w:eastAsia="Arial Unicode MS" w:cs="Calibri"/>
          <w:sz w:val="24"/>
          <w:szCs w:val="24"/>
          <w:lang w:eastAsia="zh-CN"/>
        </w:rPr>
        <w:tab/>
      </w:r>
      <w:r>
        <w:rPr>
          <w:rFonts w:hint="default" w:ascii="Calibri" w:hAnsi="Calibri" w:eastAsia="Arial Unicode MS" w:cs="Calibri"/>
          <w:sz w:val="24"/>
          <w:szCs w:val="24"/>
          <w:lang w:eastAsia="zh-CN"/>
        </w:rPr>
        <w:t>Free repair of possible malfunctions.</w:t>
      </w:r>
    </w:p>
    <w:p>
      <w:pPr>
        <w:pStyle w:val="2"/>
        <w:ind w:firstLine="0"/>
        <w:rPr>
          <w:rFonts w:hint="default" w:ascii="Calibri" w:hAnsi="Calibri" w:eastAsia="Arial Unicode MS" w:cs="Calibri"/>
          <w:sz w:val="24"/>
          <w:szCs w:val="24"/>
          <w:lang w:eastAsia="zh-CN"/>
        </w:rPr>
      </w:pPr>
      <w:r>
        <w:rPr>
          <w:rFonts w:hint="default" w:ascii="Calibri" w:hAnsi="Calibri" w:eastAsia="Arial Unicode MS" w:cs="Calibri"/>
          <w:sz w:val="24"/>
          <w:szCs w:val="24"/>
          <w:lang w:eastAsia="zh-CN"/>
        </w:rPr>
        <w:t>•</w:t>
      </w:r>
      <w:r>
        <w:rPr>
          <w:rFonts w:hint="default" w:ascii="Calibri" w:hAnsi="Calibri" w:eastAsia="Arial Unicode MS" w:cs="Calibri"/>
          <w:sz w:val="24"/>
          <w:szCs w:val="24"/>
          <w:lang w:eastAsia="zh-CN"/>
        </w:rPr>
        <w:tab/>
      </w:r>
      <w:r>
        <w:rPr>
          <w:rFonts w:hint="default" w:ascii="Calibri" w:hAnsi="Calibri" w:eastAsia="Arial Unicode MS" w:cs="Calibri"/>
          <w:sz w:val="24"/>
          <w:szCs w:val="24"/>
          <w:lang w:eastAsia="zh-CN"/>
        </w:rPr>
        <w:t>Free replacement of damaged parts.</w:t>
      </w:r>
    </w:p>
    <w:p>
      <w:pPr>
        <w:pStyle w:val="2"/>
        <w:ind w:firstLine="0"/>
        <w:rPr>
          <w:rFonts w:hint="default" w:ascii="Calibri" w:hAnsi="Calibri" w:eastAsia="Arial Unicode MS" w:cs="Calibri"/>
          <w:sz w:val="24"/>
          <w:szCs w:val="24"/>
          <w:lang w:eastAsia="zh-CN"/>
        </w:rPr>
      </w:pPr>
      <w:r>
        <w:rPr>
          <w:rFonts w:hint="default" w:ascii="Calibri" w:hAnsi="Calibri" w:eastAsia="Arial Unicode MS" w:cs="Calibri"/>
          <w:sz w:val="24"/>
          <w:szCs w:val="24"/>
          <w:lang w:eastAsia="zh-CN"/>
        </w:rPr>
        <w:t>•</w:t>
      </w:r>
      <w:r>
        <w:rPr>
          <w:rFonts w:hint="default" w:ascii="Calibri" w:hAnsi="Calibri" w:eastAsia="Arial Unicode MS" w:cs="Calibri"/>
          <w:sz w:val="24"/>
          <w:szCs w:val="24"/>
          <w:lang w:eastAsia="zh-CN"/>
        </w:rPr>
        <w:tab/>
      </w:r>
      <w:r>
        <w:rPr>
          <w:rFonts w:hint="default" w:ascii="Calibri" w:hAnsi="Calibri" w:eastAsia="Arial Unicode MS" w:cs="Calibri"/>
          <w:sz w:val="24"/>
          <w:szCs w:val="24"/>
          <w:lang w:eastAsia="zh-CN"/>
        </w:rPr>
        <w:t>Including the free service of our specialized personnel (i.e. free assembly by our technicians)</w:t>
      </w:r>
    </w:p>
    <w:p>
      <w:pPr>
        <w:pStyle w:val="2"/>
        <w:ind w:firstLine="0"/>
        <w:rPr>
          <w:rFonts w:hint="default" w:ascii="Calibri" w:hAnsi="Calibri" w:eastAsia="Arial Unicode MS" w:cs="Calibri"/>
          <w:sz w:val="24"/>
          <w:szCs w:val="24"/>
          <w:lang w:eastAsia="zh-CN"/>
        </w:rPr>
      </w:pPr>
      <w:r>
        <w:rPr>
          <w:rFonts w:hint="default" w:ascii="Calibri" w:hAnsi="Calibri" w:eastAsia="Arial Unicode MS" w:cs="Calibri"/>
          <w:sz w:val="24"/>
          <w:szCs w:val="24"/>
          <w:lang w:eastAsia="zh-CN"/>
        </w:rPr>
        <w:t>Provided that the damage is not due to improper use of the device.</w:t>
      </w:r>
    </w:p>
    <w:p>
      <w:pPr>
        <w:pStyle w:val="2"/>
        <w:ind w:firstLine="0"/>
        <w:rPr>
          <w:rFonts w:hint="default" w:ascii="Calibri" w:hAnsi="Calibri" w:cs="Calibri"/>
          <w:sz w:val="24"/>
          <w:szCs w:val="24"/>
          <w:lang w:eastAsia="zh-CN"/>
        </w:rPr>
      </w:pPr>
      <w:r>
        <w:rPr>
          <w:rFonts w:hint="default" w:ascii="Calibri" w:hAnsi="Calibri" w:cs="Calibri"/>
          <w:sz w:val="24"/>
          <w:szCs w:val="24"/>
          <w:lang w:eastAsia="zh-CN"/>
        </w:rPr>
        <w:t>To help you with your product, we invite you to use this link or call us on +33 (0)9 70 75 30 30:</w:t>
      </w:r>
    </w:p>
    <w:p>
      <w:pPr>
        <w:pStyle w:val="2"/>
        <w:ind w:firstLine="0"/>
        <w:rPr>
          <w:rFonts w:hint="default" w:ascii="Calibri" w:hAnsi="Calibri" w:cs="Calibri"/>
          <w:sz w:val="24"/>
          <w:szCs w:val="24"/>
          <w:lang w:eastAsia="zh-CN"/>
        </w:rPr>
      </w:pPr>
      <w:r>
        <w:rPr>
          <w:rFonts w:hint="default" w:ascii="Calibri" w:hAnsi="Calibri" w:cs="Calibri"/>
          <w:sz w:val="24"/>
          <w:szCs w:val="24"/>
          <w:lang w:eastAsia="zh-CN"/>
        </w:rPr>
        <w:t>https://services.swap-europe.com/contact</w:t>
      </w:r>
    </w:p>
    <w:p>
      <w:pPr>
        <w:pStyle w:val="2"/>
        <w:ind w:firstLine="0"/>
        <w:rPr>
          <w:rFonts w:hint="default" w:ascii="Calibri" w:hAnsi="Calibri" w:cs="Calibri"/>
          <w:sz w:val="24"/>
          <w:szCs w:val="24"/>
          <w:lang w:eastAsia="zh-CN"/>
        </w:rPr>
      </w:pPr>
      <w:r>
        <w:rPr>
          <w:rFonts w:hint="default" w:ascii="Calibri" w:hAnsi="Calibri" w:cs="Calibri"/>
          <w:sz w:val="24"/>
          <w:szCs w:val="24"/>
          <w:lang w:eastAsia="zh-CN"/>
        </w:rPr>
        <w:t>You must create a "ticket" via their platform:</w:t>
      </w:r>
    </w:p>
    <w:p>
      <w:pPr>
        <w:pStyle w:val="2"/>
        <w:ind w:left="3" w:firstLine="423"/>
        <w:rPr>
          <w:rFonts w:hint="default" w:ascii="Calibri" w:hAnsi="Calibri" w:cs="Calibri"/>
          <w:sz w:val="24"/>
          <w:szCs w:val="24"/>
          <w:lang w:eastAsia="zh-CN"/>
        </w:rPr>
      </w:pPr>
      <w:r>
        <w:rPr>
          <w:rFonts w:hint="default" w:ascii="Calibri" w:hAnsi="Calibri" w:cs="Calibri"/>
          <w:sz w:val="24"/>
          <w:szCs w:val="24"/>
          <w:lang w:eastAsia="zh-CN"/>
        </w:rPr>
        <w:t>• Register or create your account</w:t>
      </w:r>
    </w:p>
    <w:p>
      <w:pPr>
        <w:pStyle w:val="2"/>
        <w:ind w:left="3" w:firstLine="423"/>
        <w:rPr>
          <w:rFonts w:hint="default" w:ascii="Calibri" w:hAnsi="Calibri" w:cs="Calibri"/>
          <w:sz w:val="24"/>
          <w:szCs w:val="24"/>
          <w:lang w:eastAsia="zh-CN"/>
        </w:rPr>
      </w:pPr>
      <w:r>
        <w:rPr>
          <w:rFonts w:hint="default" w:ascii="Calibri" w:hAnsi="Calibri" w:cs="Calibri"/>
          <w:sz w:val="24"/>
          <w:szCs w:val="24"/>
          <w:lang w:eastAsia="zh-CN"/>
        </w:rPr>
        <w:t>• Indicate the reference of the tool</w:t>
      </w:r>
    </w:p>
    <w:p>
      <w:pPr>
        <w:pStyle w:val="2"/>
        <w:ind w:left="3" w:firstLine="423"/>
        <w:rPr>
          <w:rFonts w:hint="default" w:ascii="Calibri" w:hAnsi="Calibri" w:cs="Calibri"/>
          <w:sz w:val="24"/>
          <w:szCs w:val="24"/>
          <w:lang w:eastAsia="zh-CN"/>
        </w:rPr>
      </w:pPr>
      <w:r>
        <w:rPr>
          <w:rFonts w:hint="default" w:ascii="Calibri" w:hAnsi="Calibri" w:cs="Calibri"/>
          <w:sz w:val="24"/>
          <w:szCs w:val="24"/>
          <w:lang w:eastAsia="zh-CN"/>
        </w:rPr>
        <w:t>• Choose the subject of your request</w:t>
      </w:r>
    </w:p>
    <w:p>
      <w:pPr>
        <w:pStyle w:val="2"/>
        <w:ind w:left="3" w:firstLine="423"/>
        <w:rPr>
          <w:rFonts w:hint="default" w:ascii="Calibri" w:hAnsi="Calibri" w:cs="Calibri"/>
          <w:sz w:val="24"/>
          <w:szCs w:val="24"/>
          <w:lang w:eastAsia="zh-CN"/>
        </w:rPr>
      </w:pPr>
      <w:r>
        <w:rPr>
          <w:rFonts w:hint="default" w:ascii="Calibri" w:hAnsi="Calibri" w:cs="Calibri"/>
          <w:sz w:val="24"/>
          <w:szCs w:val="24"/>
          <w:lang w:eastAsia="zh-CN"/>
        </w:rPr>
        <w:t>• Explain your problem</w:t>
      </w:r>
    </w:p>
    <w:p>
      <w:pPr>
        <w:pStyle w:val="2"/>
        <w:ind w:left="3" w:firstLine="423"/>
        <w:rPr>
          <w:rFonts w:hint="default" w:ascii="Calibri" w:hAnsi="Calibri" w:cs="Calibri"/>
          <w:sz w:val="24"/>
          <w:szCs w:val="24"/>
          <w:lang w:eastAsia="zh-CN"/>
        </w:rPr>
      </w:pPr>
      <w:r>
        <w:rPr>
          <w:rFonts w:hint="default" w:ascii="Calibri" w:hAnsi="Calibri" w:cs="Calibri"/>
          <w:sz w:val="24"/>
          <w:szCs w:val="24"/>
          <w:lang w:eastAsia="zh-CN"/>
        </w:rPr>
        <w:t>• Attach these files: Invoice or receipt, identification plate photo (serial number), photo of the part you need (eg broken transformer plug pins)</w:t>
      </w:r>
    </w:p>
    <w:p>
      <w:pPr>
        <w:pStyle w:val="2"/>
        <w:ind w:left="3" w:firstLine="423"/>
        <w:rPr>
          <w:rFonts w:hint="default" w:ascii="Calibri" w:hAnsi="Calibri" w:cs="Calibri"/>
          <w:sz w:val="24"/>
          <w:szCs w:val="24"/>
          <w:lang w:eastAsia="zh-CN"/>
        </w:rPr>
      </w:pPr>
    </w:p>
    <w:p>
      <w:pPr>
        <w:pStyle w:val="14"/>
        <w:ind w:left="360"/>
        <w:rPr>
          <w:lang w:val="en-GB"/>
        </w:rPr>
      </w:pPr>
      <w:r>
        <w:drawing>
          <wp:inline distT="0" distB="0" distL="114300" distR="114300">
            <wp:extent cx="1998980" cy="643890"/>
            <wp:effectExtent l="0" t="0" r="1270" b="381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98980" cy="643890"/>
                    </a:xfrm>
                    <a:prstGeom prst="rect">
                      <a:avLst/>
                    </a:prstGeom>
                  </pic:spPr>
                </pic:pic>
              </a:graphicData>
            </a:graphic>
          </wp:inline>
        </w:drawing>
      </w: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ind w:left="360"/>
        <w:rPr>
          <w:lang w:val="en-GB"/>
        </w:rPr>
      </w:pPr>
    </w:p>
    <w:p>
      <w:pPr>
        <w:pStyle w:val="14"/>
        <w:rPr>
          <w:lang w:val="en-GB"/>
        </w:rPr>
      </w:pPr>
    </w:p>
    <w:p>
      <w:pPr>
        <w:pStyle w:val="14"/>
        <w:rPr>
          <w:b/>
          <w:u w:val="single"/>
          <w:lang w:val="en"/>
        </w:rPr>
      </w:pPr>
    </w:p>
    <w:p>
      <w:pPr>
        <w:pStyle w:val="14"/>
        <w:rPr>
          <w:b/>
          <w:u w:val="single"/>
          <w:lang w:val="en"/>
        </w:rPr>
      </w:pPr>
    </w:p>
    <w:p>
      <w:pPr>
        <w:pStyle w:val="14"/>
        <w:rPr>
          <w:b/>
          <w:u w:val="single"/>
          <w:lang w:val="en"/>
        </w:rPr>
      </w:pPr>
    </w:p>
    <w:p>
      <w:pPr>
        <w:pStyle w:val="14"/>
        <w:rPr>
          <w:b/>
          <w:u w:val="single"/>
          <w:lang w:val="en"/>
        </w:rPr>
      </w:pPr>
    </w:p>
    <w:p>
      <w:pPr>
        <w:pStyle w:val="14"/>
        <w:rPr>
          <w:b/>
          <w:u w:val="single"/>
          <w:lang w:val="en"/>
        </w:rPr>
      </w:pPr>
    </w:p>
    <w:p>
      <w:pPr>
        <w:pStyle w:val="14"/>
        <w:rPr>
          <w:b/>
          <w:u w:val="single"/>
          <w:lang w:val="en"/>
        </w:rPr>
      </w:pPr>
    </w:p>
    <w:p>
      <w:pPr>
        <w:pStyle w:val="14"/>
        <w:rPr>
          <w:b/>
          <w:u w:val="single"/>
          <w:lang w:val="en"/>
        </w:rPr>
      </w:pPr>
    </w:p>
    <w:p>
      <w:pPr>
        <w:pStyle w:val="14"/>
        <w:rPr>
          <w:b/>
          <w:u w:val="single"/>
          <w:lang w:val="en"/>
        </w:rPr>
      </w:pPr>
    </w:p>
    <w:p>
      <w:pPr>
        <w:pStyle w:val="14"/>
        <w:rPr>
          <w:b/>
          <w:u w:val="single"/>
          <w:lang w:val="en"/>
        </w:rPr>
      </w:pPr>
    </w:p>
    <w:p>
      <w:pPr>
        <w:pStyle w:val="14"/>
        <w:rPr>
          <w:b/>
          <w:u w:val="single"/>
          <w:lang w:val="en"/>
        </w:rPr>
      </w:pPr>
    </w:p>
    <w:p>
      <w:pPr>
        <w:pStyle w:val="14"/>
        <w:rPr>
          <w:b/>
          <w:u w:val="single"/>
          <w:lang w:val="en"/>
        </w:rPr>
      </w:pPr>
    </w:p>
    <w:p>
      <w:pPr>
        <w:pStyle w:val="14"/>
        <w:rPr>
          <w:b/>
          <w:u w:val="single"/>
          <w:lang w:val="en"/>
        </w:rPr>
      </w:pPr>
    </w:p>
    <w:p>
      <w:pPr>
        <w:pStyle w:val="14"/>
        <w:rPr>
          <w:b/>
          <w:u w:val="single"/>
          <w:lang w:val="en"/>
        </w:rPr>
      </w:pPr>
    </w:p>
    <w:p>
      <w:pPr>
        <w:pStyle w:val="14"/>
        <w:rPr>
          <w:b/>
          <w:u w:val="single"/>
          <w:lang w:val="en"/>
        </w:rPr>
      </w:pPr>
    </w:p>
    <w:p>
      <w:pPr>
        <w:pStyle w:val="14"/>
        <w:rPr>
          <w:b/>
          <w:u w:val="single"/>
          <w:lang w:val="en"/>
        </w:rPr>
      </w:pPr>
    </w:p>
    <w:p>
      <w:pPr>
        <w:pStyle w:val="14"/>
        <w:rPr>
          <w:b/>
          <w:u w:val="single"/>
          <w:lang w:val="en"/>
        </w:rPr>
      </w:pPr>
    </w:p>
    <w:p>
      <w:pPr>
        <w:pStyle w:val="14"/>
        <w:rPr>
          <w:b/>
          <w:u w:val="single"/>
          <w:lang w:val="en"/>
        </w:rPr>
      </w:pPr>
    </w:p>
    <w:p>
      <w:pPr>
        <w:pStyle w:val="14"/>
        <w:rPr>
          <w:b/>
          <w:u w:val="single"/>
          <w:lang w:val="en"/>
        </w:rPr>
      </w:pPr>
    </w:p>
    <w:p>
      <w:pPr>
        <w:pStyle w:val="14"/>
        <w:numPr>
          <w:ilvl w:val="0"/>
          <w:numId w:val="2"/>
        </w:numPr>
        <w:pBdr>
          <w:bottom w:val="single" w:color="auto" w:sz="4" w:space="0"/>
        </w:pBdr>
        <w:rPr>
          <w:rFonts w:ascii="Arial" w:hAnsi="Arial" w:cs="Arial"/>
          <w:b/>
        </w:rPr>
      </w:pPr>
      <w:r>
        <w:rPr>
          <w:rFonts w:ascii="Arial" w:hAnsi="Arial" w:cs="Arial"/>
          <w:b/>
        </w:rPr>
        <w:t>DECLARATION OF CONFORMITY</w:t>
      </w:r>
    </w:p>
    <w:p>
      <w:pPr>
        <w:pStyle w:val="14"/>
        <w:jc w:val="center"/>
        <w:rPr>
          <w:b/>
        </w:rPr>
      </w:pPr>
      <w:r>
        <w:rPr>
          <w:rFonts w:hint="default" w:ascii="Calibri" w:hAnsi="Calibri" w:eastAsia="宋体" w:cs="Calibri"/>
          <w:szCs w:val="24"/>
        </w:rPr>
        <w:drawing>
          <wp:inline distT="0" distB="0" distL="0" distR="0">
            <wp:extent cx="676275" cy="495300"/>
            <wp:effectExtent l="0" t="0" r="9525" b="0"/>
            <wp:docPr id="38" name="图片 3" descr="C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CE mar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76275" cy="495300"/>
                    </a:xfrm>
                    <a:prstGeom prst="rect">
                      <a:avLst/>
                    </a:prstGeom>
                    <a:noFill/>
                    <a:ln>
                      <a:noFill/>
                    </a:ln>
                  </pic:spPr>
                </pic:pic>
              </a:graphicData>
            </a:graphic>
          </wp:inline>
        </w:drawing>
      </w:r>
    </w:p>
    <w:p>
      <w:pPr>
        <w:pStyle w:val="14"/>
        <w:jc w:val="center"/>
        <w:rPr>
          <w:rFonts w:ascii="Arial" w:hAnsi="Arial" w:cs="Arial"/>
          <w:b/>
          <w:sz w:val="20"/>
          <w:szCs w:val="20"/>
        </w:rPr>
      </w:pPr>
      <w:r>
        <w:rPr>
          <w:rFonts w:ascii="Arial" w:hAnsi="Arial" w:cs="Arial"/>
          <w:b/>
          <w:sz w:val="20"/>
          <w:szCs w:val="20"/>
        </w:rPr>
        <w:t>Declaration of conformity</w:t>
      </w:r>
    </w:p>
    <w:p>
      <w:pPr>
        <w:pStyle w:val="14"/>
        <w:jc w:val="center"/>
        <w:rPr>
          <w:rFonts w:hint="default" w:ascii="Arial" w:hAnsi="Arial" w:eastAsia="宋体" w:cs="Arial"/>
          <w:b/>
          <w:sz w:val="20"/>
          <w:szCs w:val="20"/>
          <w:lang w:val="en-US" w:eastAsia="zh-CN"/>
        </w:rPr>
      </w:pPr>
      <w:r>
        <w:rPr>
          <w:rFonts w:ascii="Arial" w:hAnsi="Arial" w:cs="Arial"/>
          <w:b/>
          <w:sz w:val="20"/>
          <w:szCs w:val="20"/>
        </w:rPr>
        <w:t>BUILDER</w:t>
      </w:r>
      <w:r>
        <w:rPr>
          <w:rFonts w:hint="eastAsia" w:ascii="Arial" w:hAnsi="Arial" w:cs="Arial"/>
          <w:b/>
          <w:sz w:val="20"/>
          <w:szCs w:val="20"/>
          <w:lang w:val="en-US" w:eastAsia="zh-CN"/>
        </w:rPr>
        <w:t xml:space="preserve"> SAS</w:t>
      </w:r>
    </w:p>
    <w:p>
      <w:pPr>
        <w:pStyle w:val="14"/>
        <w:jc w:val="center"/>
        <w:rPr>
          <w:rFonts w:ascii="Arial" w:hAnsi="Arial" w:cs="Arial"/>
          <w:b/>
          <w:sz w:val="20"/>
          <w:szCs w:val="20"/>
          <w:lang w:val="fr-FR"/>
        </w:rPr>
      </w:pPr>
      <w:r>
        <w:rPr>
          <w:rFonts w:ascii="Arial" w:hAnsi="Arial" w:cs="Arial"/>
          <w:b/>
          <w:sz w:val="20"/>
          <w:szCs w:val="20"/>
          <w:lang w:val="fr-FR"/>
        </w:rPr>
        <w:t>ZI, 32 rue Aristide Bergès – 31270 Cugnaux - France</w:t>
      </w:r>
    </w:p>
    <w:p>
      <w:pPr>
        <w:pStyle w:val="14"/>
        <w:jc w:val="center"/>
        <w:rPr>
          <w:rFonts w:ascii="Arial" w:hAnsi="Arial" w:cs="Arial"/>
          <w:sz w:val="20"/>
          <w:szCs w:val="20"/>
          <w:lang w:val="fr-FR"/>
        </w:rPr>
      </w:pPr>
    </w:p>
    <w:p>
      <w:pPr>
        <w:pStyle w:val="14"/>
        <w:jc w:val="center"/>
        <w:rPr>
          <w:rFonts w:ascii="Arial" w:hAnsi="Arial" w:cs="Arial"/>
          <w:sz w:val="20"/>
          <w:szCs w:val="20"/>
        </w:rPr>
      </w:pPr>
      <w:r>
        <w:rPr>
          <w:rFonts w:ascii="Arial" w:hAnsi="Arial" w:cs="Arial"/>
          <w:sz w:val="20"/>
          <w:szCs w:val="20"/>
        </w:rPr>
        <w:t>Declares that the machinery designated below:</w:t>
      </w:r>
    </w:p>
    <w:p>
      <w:pPr>
        <w:pStyle w:val="14"/>
        <w:jc w:val="center"/>
        <w:rPr>
          <w:rFonts w:ascii="Arial" w:hAnsi="Arial" w:cs="Arial"/>
          <w:b/>
          <w:sz w:val="20"/>
          <w:szCs w:val="20"/>
        </w:rPr>
      </w:pPr>
    </w:p>
    <w:p>
      <w:pPr>
        <w:pStyle w:val="14"/>
        <w:jc w:val="center"/>
        <w:rPr>
          <w:rFonts w:ascii="Arial" w:hAnsi="Arial" w:cs="Arial"/>
          <w:b/>
          <w:sz w:val="20"/>
          <w:szCs w:val="20"/>
        </w:rPr>
      </w:pPr>
      <w:r>
        <w:rPr>
          <w:rFonts w:ascii="Arial" w:hAnsi="Arial" w:cs="Arial"/>
          <w:b/>
          <w:sz w:val="20"/>
          <w:szCs w:val="20"/>
        </w:rPr>
        <w:t xml:space="preserve">Chainsaw </w:t>
      </w:r>
    </w:p>
    <w:p>
      <w:pPr>
        <w:pStyle w:val="14"/>
        <w:jc w:val="center"/>
        <w:rPr>
          <w:rFonts w:ascii="Arial" w:hAnsi="Arial" w:cs="Arial"/>
          <w:b/>
          <w:bCs/>
          <w:sz w:val="20"/>
          <w:szCs w:val="20"/>
          <w:lang w:val="en-GB"/>
        </w:rPr>
      </w:pPr>
    </w:p>
    <w:p>
      <w:pPr>
        <w:pStyle w:val="14"/>
        <w:jc w:val="center"/>
        <w:rPr>
          <w:rFonts w:ascii="Arial" w:hAnsi="Arial" w:cs="Arial"/>
          <w:b/>
          <w:bCs/>
          <w:sz w:val="20"/>
          <w:szCs w:val="20"/>
        </w:rPr>
      </w:pPr>
      <w:r>
        <w:rPr>
          <w:rFonts w:hint="eastAsia" w:ascii="Arial" w:hAnsi="Arial" w:cs="Arial"/>
          <w:b/>
          <w:bCs/>
          <w:sz w:val="20"/>
          <w:szCs w:val="20"/>
          <w:lang w:val="en-GB"/>
        </w:rPr>
        <w:t>FTRE2240</w:t>
      </w:r>
    </w:p>
    <w:p>
      <w:pPr>
        <w:pStyle w:val="14"/>
        <w:jc w:val="center"/>
        <w:rPr>
          <w:rFonts w:ascii="Arial" w:hAnsi="Arial" w:cs="Arial"/>
          <w:b/>
          <w:sz w:val="20"/>
          <w:szCs w:val="20"/>
        </w:rPr>
      </w:pPr>
      <w:r>
        <w:rPr>
          <w:rFonts w:ascii="Arial" w:hAnsi="Arial" w:cs="Arial"/>
          <w:b/>
          <w:sz w:val="20"/>
          <w:szCs w:val="20"/>
        </w:rPr>
        <w:t xml:space="preserve">Serial number: </w:t>
      </w:r>
      <w:r>
        <w:rPr>
          <w:rFonts w:hint="eastAsia" w:ascii="Arial" w:hAnsi="Arial" w:cs="Arial"/>
          <w:b/>
          <w:color w:val="FF0000"/>
          <w:sz w:val="20"/>
          <w:szCs w:val="20"/>
        </w:rPr>
        <w:t>20191238009-20191238408</w:t>
      </w:r>
    </w:p>
    <w:p>
      <w:pPr>
        <w:pStyle w:val="14"/>
        <w:jc w:val="center"/>
        <w:rPr>
          <w:rFonts w:ascii="Arial" w:hAnsi="Arial" w:cs="Arial"/>
          <w:sz w:val="20"/>
          <w:szCs w:val="20"/>
        </w:rPr>
      </w:pPr>
    </w:p>
    <w:p>
      <w:pPr>
        <w:pStyle w:val="14"/>
        <w:jc w:val="center"/>
        <w:rPr>
          <w:rFonts w:ascii="Arial" w:hAnsi="Arial" w:cs="Arial"/>
          <w:b/>
          <w:sz w:val="20"/>
          <w:szCs w:val="20"/>
        </w:rPr>
      </w:pPr>
      <w:r>
        <w:rPr>
          <w:rFonts w:ascii="Arial" w:hAnsi="Arial" w:cs="Arial"/>
          <w:b/>
          <w:sz w:val="20"/>
          <w:szCs w:val="20"/>
        </w:rPr>
        <w:t>Complies with the provisions of the Directive "machinery" 2006/42/EC and regulations</w:t>
      </w:r>
    </w:p>
    <w:p>
      <w:pPr>
        <w:pStyle w:val="14"/>
        <w:jc w:val="center"/>
        <w:rPr>
          <w:rFonts w:ascii="Arial" w:hAnsi="Arial" w:cs="Arial"/>
          <w:b/>
          <w:sz w:val="20"/>
          <w:szCs w:val="20"/>
        </w:rPr>
      </w:pPr>
      <w:r>
        <w:rPr>
          <w:rFonts w:ascii="Arial" w:hAnsi="Arial" w:cs="Arial"/>
          <w:b/>
          <w:sz w:val="20"/>
          <w:szCs w:val="20"/>
        </w:rPr>
        <w:t>National transposing it;</w:t>
      </w:r>
    </w:p>
    <w:p>
      <w:pPr>
        <w:pStyle w:val="14"/>
        <w:jc w:val="center"/>
        <w:rPr>
          <w:rFonts w:ascii="Arial" w:hAnsi="Arial" w:cs="Arial"/>
          <w:b/>
          <w:sz w:val="20"/>
          <w:szCs w:val="20"/>
        </w:rPr>
      </w:pPr>
    </w:p>
    <w:p>
      <w:pPr>
        <w:pStyle w:val="14"/>
        <w:jc w:val="center"/>
        <w:rPr>
          <w:rFonts w:ascii="Arial" w:hAnsi="Arial" w:cs="Arial"/>
          <w:b/>
          <w:sz w:val="20"/>
          <w:szCs w:val="20"/>
        </w:rPr>
      </w:pPr>
      <w:r>
        <w:rPr>
          <w:rFonts w:ascii="Arial" w:hAnsi="Arial" w:cs="Arial"/>
          <w:b/>
          <w:sz w:val="20"/>
          <w:szCs w:val="20"/>
        </w:rPr>
        <w:t>Also complies with the following European directives:</w:t>
      </w:r>
    </w:p>
    <w:p>
      <w:pPr>
        <w:pStyle w:val="14"/>
        <w:jc w:val="center"/>
        <w:rPr>
          <w:rFonts w:ascii="Arial" w:hAnsi="Arial" w:cs="Arial"/>
          <w:sz w:val="20"/>
          <w:szCs w:val="20"/>
          <w:lang w:val="fr-FR"/>
        </w:rPr>
      </w:pPr>
      <w:r>
        <w:rPr>
          <w:rFonts w:ascii="Arial" w:hAnsi="Arial" w:cs="Arial"/>
          <w:sz w:val="20"/>
          <w:szCs w:val="20"/>
          <w:lang w:val="fr-FR"/>
        </w:rPr>
        <w:t>EMC Directive 2014/30/EU</w:t>
      </w:r>
    </w:p>
    <w:p>
      <w:pPr>
        <w:pStyle w:val="14"/>
        <w:jc w:val="center"/>
        <w:rPr>
          <w:rFonts w:ascii="Arial" w:hAnsi="Arial" w:cs="Arial"/>
          <w:sz w:val="20"/>
          <w:szCs w:val="20"/>
          <w:lang w:val="fr-FR"/>
        </w:rPr>
      </w:pPr>
      <w:r>
        <w:rPr>
          <w:rFonts w:ascii="Arial" w:hAnsi="Arial" w:cs="Arial"/>
          <w:sz w:val="20"/>
          <w:szCs w:val="20"/>
          <w:lang w:val="fr-FR"/>
        </w:rPr>
        <w:t>RoHS Directive 2011/65/EU</w:t>
      </w:r>
    </w:p>
    <w:p>
      <w:pPr>
        <w:pStyle w:val="14"/>
        <w:jc w:val="center"/>
        <w:rPr>
          <w:rFonts w:ascii="Arial" w:hAnsi="Arial" w:cs="Arial"/>
          <w:sz w:val="20"/>
          <w:szCs w:val="20"/>
        </w:rPr>
      </w:pPr>
      <w:r>
        <w:rPr>
          <w:rFonts w:ascii="Arial" w:hAnsi="Arial" w:cs="Arial"/>
          <w:sz w:val="20"/>
          <w:szCs w:val="20"/>
        </w:rPr>
        <w:t>Noise emission Directive 2000/14/EC Annex V and Directive 2005/88/EC</w:t>
      </w:r>
    </w:p>
    <w:p>
      <w:pPr>
        <w:pStyle w:val="14"/>
        <w:jc w:val="center"/>
        <w:rPr>
          <w:rFonts w:ascii="Arial" w:hAnsi="Arial" w:cs="Arial"/>
          <w:sz w:val="20"/>
          <w:szCs w:val="20"/>
        </w:rPr>
      </w:pPr>
      <w:r>
        <w:rPr>
          <w:rFonts w:ascii="Arial" w:hAnsi="Arial" w:cs="Arial"/>
          <w:sz w:val="20"/>
          <w:szCs w:val="20"/>
        </w:rPr>
        <w:t>Guarantee sound power level: 112 dB(A)</w:t>
      </w:r>
    </w:p>
    <w:p>
      <w:pPr>
        <w:pStyle w:val="14"/>
        <w:jc w:val="center"/>
        <w:rPr>
          <w:rFonts w:ascii="Arial" w:hAnsi="Arial" w:cs="Arial"/>
          <w:sz w:val="20"/>
          <w:szCs w:val="20"/>
        </w:rPr>
      </w:pPr>
      <w:r>
        <w:rPr>
          <w:rFonts w:ascii="Arial" w:hAnsi="Arial" w:cs="Arial"/>
          <w:sz w:val="20"/>
          <w:szCs w:val="20"/>
        </w:rPr>
        <w:t>Measured sound power level: 105.9 dB(A) K=3dB(A)</w:t>
      </w:r>
    </w:p>
    <w:p>
      <w:pPr>
        <w:pStyle w:val="14"/>
        <w:jc w:val="center"/>
        <w:rPr>
          <w:rFonts w:ascii="Arial" w:hAnsi="Arial" w:cs="Arial"/>
          <w:sz w:val="20"/>
          <w:szCs w:val="20"/>
        </w:rPr>
      </w:pPr>
      <w:r>
        <w:rPr>
          <w:rFonts w:ascii="Arial" w:hAnsi="Arial" w:cs="Arial"/>
          <w:sz w:val="20"/>
          <w:szCs w:val="20"/>
        </w:rPr>
        <w:t xml:space="preserve"> </w:t>
      </w:r>
    </w:p>
    <w:p>
      <w:pPr>
        <w:pStyle w:val="14"/>
        <w:jc w:val="center"/>
        <w:rPr>
          <w:rFonts w:ascii="Arial" w:hAnsi="Arial" w:cs="Arial"/>
          <w:b/>
          <w:sz w:val="20"/>
          <w:szCs w:val="20"/>
        </w:rPr>
      </w:pPr>
      <w:r>
        <w:rPr>
          <w:rFonts w:ascii="Arial" w:hAnsi="Arial" w:cs="Arial"/>
          <w:b/>
          <w:sz w:val="20"/>
          <w:szCs w:val="20"/>
        </w:rPr>
        <w:t xml:space="preserve">Also complies with European standards, national standards and provisions </w:t>
      </w:r>
      <w:r>
        <w:rPr>
          <w:rFonts w:ascii="Arial" w:hAnsi="Arial" w:cs="Arial"/>
          <w:b/>
          <w:sz w:val="20"/>
          <w:szCs w:val="20"/>
          <w:lang w:val="en-GB"/>
        </w:rPr>
        <w:t>following techniques:</w:t>
      </w:r>
    </w:p>
    <w:p>
      <w:pPr>
        <w:pStyle w:val="14"/>
        <w:jc w:val="center"/>
        <w:rPr>
          <w:rFonts w:ascii="Arial" w:hAnsi="Arial" w:cs="Arial"/>
          <w:sz w:val="20"/>
          <w:szCs w:val="20"/>
          <w:lang w:val="en-GB"/>
        </w:rPr>
      </w:pPr>
    </w:p>
    <w:p>
      <w:pPr>
        <w:widowControl w:val="0"/>
        <w:spacing w:after="0" w:line="240" w:lineRule="auto"/>
        <w:ind w:left="720"/>
        <w:jc w:val="center"/>
        <w:rPr>
          <w:rFonts w:ascii="Calibri" w:hAnsi="Calibri" w:eastAsia="宋体" w:cs="Times New Roman"/>
          <w:kern w:val="2"/>
          <w:sz w:val="21"/>
          <w:lang w:val="en-US"/>
        </w:rPr>
      </w:pPr>
      <w:r>
        <w:rPr>
          <w:rFonts w:ascii="Calibri" w:hAnsi="Calibri" w:eastAsia="宋体" w:cs="Times New Roman"/>
          <w:kern w:val="2"/>
          <w:sz w:val="21"/>
          <w:lang w:val="en-US"/>
        </w:rPr>
        <w:t>EN 60745-1:2009:A11:2010</w:t>
      </w:r>
    </w:p>
    <w:p>
      <w:pPr>
        <w:widowControl w:val="0"/>
        <w:spacing w:after="0" w:line="240" w:lineRule="auto"/>
        <w:ind w:left="720"/>
        <w:jc w:val="center"/>
        <w:rPr>
          <w:rFonts w:ascii="Calibri" w:hAnsi="Calibri" w:eastAsia="宋体" w:cs="Times New Roman"/>
          <w:kern w:val="2"/>
          <w:sz w:val="21"/>
          <w:lang w:val="en-US"/>
        </w:rPr>
      </w:pPr>
      <w:r>
        <w:rPr>
          <w:rFonts w:ascii="Calibri" w:hAnsi="Calibri" w:eastAsia="宋体" w:cs="Times New Roman"/>
          <w:kern w:val="2"/>
          <w:sz w:val="21"/>
          <w:lang w:val="en-US"/>
        </w:rPr>
        <w:t>EN 60745-2-13:2009+A1:2010</w:t>
      </w:r>
    </w:p>
    <w:p>
      <w:pPr>
        <w:pStyle w:val="14"/>
        <w:jc w:val="center"/>
        <w:rPr>
          <w:rFonts w:ascii="Arial" w:hAnsi="Arial" w:cs="Arial"/>
          <w:sz w:val="20"/>
          <w:szCs w:val="20"/>
          <w:lang w:val="en-GB"/>
        </w:rPr>
      </w:pPr>
      <w:r>
        <w:drawing>
          <wp:inline distT="0" distB="0" distL="114300" distR="114300">
            <wp:extent cx="1485900" cy="78105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7"/>
                    <a:stretch>
                      <a:fillRect/>
                    </a:stretch>
                  </pic:blipFill>
                  <pic:spPr>
                    <a:xfrm>
                      <a:off x="0" y="0"/>
                      <a:ext cx="1485900" cy="781050"/>
                    </a:xfrm>
                    <a:prstGeom prst="rect">
                      <a:avLst/>
                    </a:prstGeom>
                    <a:noFill/>
                    <a:ln>
                      <a:noFill/>
                    </a:ln>
                  </pic:spPr>
                </pic:pic>
              </a:graphicData>
            </a:graphic>
          </wp:inline>
        </w:drawing>
      </w:r>
    </w:p>
    <w:p>
      <w:pPr>
        <w:pStyle w:val="14"/>
        <w:jc w:val="center"/>
        <w:rPr>
          <w:rFonts w:ascii="Arial" w:hAnsi="Arial" w:cs="Arial"/>
          <w:sz w:val="20"/>
          <w:szCs w:val="20"/>
          <w:lang w:val="en-AU"/>
        </w:rPr>
      </w:pPr>
    </w:p>
    <w:p>
      <w:pPr>
        <w:widowControl w:val="0"/>
        <w:autoSpaceDE w:val="0"/>
        <w:spacing w:after="0" w:line="240" w:lineRule="auto"/>
        <w:jc w:val="center"/>
        <w:rPr>
          <w:rFonts w:ascii="Arial" w:hAnsi="Arial" w:eastAsia="宋体" w:cs="Arial"/>
          <w:b/>
          <w:sz w:val="20"/>
          <w:szCs w:val="20"/>
          <w:lang w:val="fr-FR"/>
        </w:rPr>
      </w:pPr>
      <w:r>
        <w:rPr>
          <w:rFonts w:ascii="Arial" w:hAnsi="Arial" w:eastAsia="宋体" w:cs="Arial"/>
          <w:b/>
          <w:sz w:val="20"/>
          <w:szCs w:val="20"/>
          <w:lang w:val="en-AU"/>
        </w:rPr>
        <w:t>Notified</w:t>
      </w:r>
      <w:r>
        <w:rPr>
          <w:rFonts w:ascii="Arial" w:hAnsi="Arial" w:eastAsia="宋体" w:cs="Arial"/>
          <w:b/>
          <w:sz w:val="20"/>
          <w:szCs w:val="20"/>
          <w:lang w:val="fr-FR"/>
        </w:rPr>
        <w:t xml:space="preserve"> body 0123</w:t>
      </w:r>
    </w:p>
    <w:p>
      <w:pPr>
        <w:widowControl w:val="0"/>
        <w:spacing w:after="0" w:line="240" w:lineRule="auto"/>
        <w:jc w:val="center"/>
        <w:rPr>
          <w:rFonts w:ascii="Arial" w:hAnsi="Arial" w:eastAsia="宋体" w:cs="Arial"/>
          <w:kern w:val="2"/>
          <w:sz w:val="20"/>
          <w:szCs w:val="20"/>
          <w:lang w:val="en-US"/>
        </w:rPr>
      </w:pPr>
      <w:r>
        <w:rPr>
          <w:rFonts w:ascii="Arial" w:hAnsi="Arial" w:eastAsia="宋体" w:cs="Arial"/>
          <w:kern w:val="2"/>
          <w:sz w:val="20"/>
          <w:szCs w:val="20"/>
        </w:rPr>
        <w:drawing>
          <wp:inline distT="0" distB="0" distL="0" distR="0">
            <wp:extent cx="526732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267325" cy="190500"/>
                    </a:xfrm>
                    <a:prstGeom prst="rect">
                      <a:avLst/>
                    </a:prstGeom>
                    <a:noFill/>
                    <a:ln>
                      <a:noFill/>
                    </a:ln>
                  </pic:spPr>
                </pic:pic>
              </a:graphicData>
            </a:graphic>
          </wp:inline>
        </w:drawing>
      </w:r>
    </w:p>
    <w:p>
      <w:pPr>
        <w:widowControl w:val="0"/>
        <w:spacing w:after="0" w:line="240" w:lineRule="auto"/>
        <w:jc w:val="center"/>
        <w:rPr>
          <w:rFonts w:ascii="Arial" w:hAnsi="Arial" w:eastAsia="宋体" w:cs="Arial"/>
          <w:kern w:val="2"/>
          <w:sz w:val="20"/>
          <w:szCs w:val="20"/>
        </w:rPr>
      </w:pPr>
      <w:r>
        <w:rPr>
          <w:rFonts w:ascii="Arial" w:hAnsi="Arial" w:eastAsia="宋体" w:cs="Arial"/>
          <w:kern w:val="2"/>
          <w:sz w:val="20"/>
          <w:szCs w:val="20"/>
        </w:rPr>
        <w:t>EC-type certification:</w:t>
      </w:r>
      <w:r>
        <w:rPr>
          <w:rFonts w:ascii="Arial" w:hAnsi="Arial" w:eastAsia="宋体" w:cs="Arial"/>
          <w:color w:val="1F497D"/>
          <w:kern w:val="2"/>
          <w:sz w:val="20"/>
          <w:szCs w:val="20"/>
        </w:rPr>
        <w:t xml:space="preserve"> </w:t>
      </w:r>
      <w:r>
        <w:drawing>
          <wp:inline distT="0" distB="0" distL="0" distR="0">
            <wp:extent cx="2228850" cy="431165"/>
            <wp:effectExtent l="0" t="0" r="0" b="6985"/>
            <wp:docPr id="17" name="Picture 17" descr="cid:image013.png@01D2D6FE.2EC9F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id:image013.png@01D2D6FE.2EC9F3B0"/>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2233788" cy="432599"/>
                    </a:xfrm>
                    <a:prstGeom prst="rect">
                      <a:avLst/>
                    </a:prstGeom>
                    <a:noFill/>
                    <a:ln>
                      <a:noFill/>
                    </a:ln>
                  </pic:spPr>
                </pic:pic>
              </a:graphicData>
            </a:graphic>
          </wp:inline>
        </w:drawing>
      </w:r>
    </w:p>
    <w:p>
      <w:pPr>
        <w:pStyle w:val="14"/>
        <w:rPr>
          <w:rFonts w:ascii="Arial" w:hAnsi="Arial" w:cs="Arial"/>
          <w:sz w:val="20"/>
          <w:szCs w:val="20"/>
          <w:lang w:val="en-GB"/>
        </w:rPr>
      </w:pPr>
    </w:p>
    <w:p>
      <w:pPr>
        <w:pStyle w:val="14"/>
        <w:rPr>
          <w:rFonts w:ascii="Arial" w:hAnsi="Arial" w:cs="Arial"/>
          <w:sz w:val="20"/>
          <w:szCs w:val="20"/>
          <w:lang w:val="en-GB"/>
        </w:rPr>
      </w:pPr>
    </w:p>
    <w:p>
      <w:pPr>
        <w:pStyle w:val="14"/>
        <w:jc w:val="center"/>
        <w:rPr>
          <w:rFonts w:ascii="Arial" w:hAnsi="Arial" w:cs="Arial"/>
          <w:sz w:val="20"/>
          <w:szCs w:val="20"/>
          <w:lang w:val="en-GB"/>
        </w:rPr>
      </w:pPr>
    </w:p>
    <w:p>
      <w:pPr>
        <w:pStyle w:val="14"/>
        <w:jc w:val="center"/>
        <w:rPr>
          <w:rFonts w:ascii="Arial" w:hAnsi="Arial" w:cs="Arial"/>
          <w:sz w:val="20"/>
          <w:szCs w:val="20"/>
          <w:lang w:val="en-GB"/>
        </w:rPr>
      </w:pPr>
      <w:r>
        <w:rPr>
          <w:rFonts w:ascii="Arial" w:hAnsi="Arial" w:cs="Arial"/>
          <w:sz w:val="20"/>
          <w:szCs w:val="20"/>
          <w:lang w:val="en-GB"/>
        </w:rPr>
        <w:t>Responsible of the Technical file: Mr Patriaca</w:t>
      </w:r>
    </w:p>
    <w:p>
      <w:pPr>
        <w:pStyle w:val="14"/>
        <w:rPr>
          <w:rFonts w:ascii="Arial" w:hAnsi="Arial" w:cs="Arial"/>
          <w:sz w:val="20"/>
          <w:szCs w:val="20"/>
          <w:lang w:val="en-GB"/>
        </w:rPr>
      </w:pPr>
    </w:p>
    <w:p>
      <w:pPr>
        <w:pStyle w:val="14"/>
        <w:rPr>
          <w:rFonts w:ascii="Arial" w:hAnsi="Arial" w:cs="Arial"/>
          <w:sz w:val="20"/>
          <w:szCs w:val="20"/>
          <w:lang w:val="en-GB"/>
        </w:rPr>
      </w:pPr>
      <w:bookmarkStart w:id="2" w:name="_GoBack"/>
      <w:bookmarkEnd w:id="2"/>
    </w:p>
    <w:p>
      <w:pPr>
        <w:pStyle w:val="14"/>
        <w:rPr>
          <w:rFonts w:hint="eastAsia" w:ascii="Arial" w:hAnsi="Arial" w:eastAsia="宋体" w:cs="Arial"/>
          <w:sz w:val="20"/>
          <w:szCs w:val="20"/>
          <w:lang w:val="fr-FR" w:eastAsia="zh-CN"/>
        </w:rPr>
      </w:pPr>
      <w:r>
        <w:rPr>
          <w:rFonts w:ascii="Arial" w:hAnsi="Arial" w:cs="Arial"/>
          <w:sz w:val="20"/>
          <w:szCs w:val="20"/>
          <w:lang w:val="fr-FR"/>
        </w:rPr>
        <w:t>Cugnaux,</w:t>
      </w:r>
      <w:bookmarkStart w:id="1" w:name="OLE_LINK1"/>
      <w:r>
        <w:rPr>
          <w:rFonts w:hint="eastAsia" w:ascii="Arial" w:hAnsi="Arial" w:cs="Arial"/>
          <w:color w:val="FF0000"/>
          <w:sz w:val="20"/>
          <w:szCs w:val="20"/>
          <w:lang w:val="en-US" w:eastAsia="zh-CN"/>
        </w:rPr>
        <w:t>23</w:t>
      </w:r>
      <w:r>
        <w:rPr>
          <w:rFonts w:ascii="Arial" w:hAnsi="Arial" w:cs="Arial"/>
          <w:color w:val="FF0000"/>
          <w:sz w:val="20"/>
          <w:szCs w:val="20"/>
          <w:lang w:val="fr-FR"/>
        </w:rPr>
        <w:t>/10/201</w:t>
      </w:r>
      <w:r>
        <w:rPr>
          <w:rFonts w:hint="eastAsia" w:ascii="Arial" w:hAnsi="Arial" w:cs="Arial"/>
          <w:color w:val="FF0000"/>
          <w:sz w:val="20"/>
          <w:szCs w:val="20"/>
          <w:lang w:val="en-US" w:eastAsia="zh-CN"/>
        </w:rPr>
        <w:t>9</w:t>
      </w:r>
      <w:bookmarkEnd w:id="1"/>
    </w:p>
    <w:p>
      <w:pPr>
        <w:pStyle w:val="14"/>
        <w:rPr>
          <w:rFonts w:ascii="Arial" w:hAnsi="Arial" w:cs="Arial"/>
          <w:sz w:val="20"/>
          <w:szCs w:val="20"/>
          <w:lang w:val="fr-FR"/>
        </w:rPr>
      </w:pPr>
    </w:p>
    <w:p>
      <w:pPr>
        <w:pStyle w:val="14"/>
        <w:rPr>
          <w:rFonts w:ascii="Arial" w:hAnsi="Arial" w:cs="Arial"/>
          <w:sz w:val="20"/>
          <w:szCs w:val="20"/>
          <w:lang w:val="fr-FR"/>
        </w:rPr>
      </w:pPr>
    </w:p>
    <w:p>
      <w:pPr>
        <w:pStyle w:val="14"/>
        <w:rPr>
          <w:rFonts w:ascii="Arial" w:hAnsi="Arial" w:cs="Arial"/>
          <w:sz w:val="20"/>
          <w:szCs w:val="20"/>
          <w:lang w:val="fr-FR"/>
        </w:rPr>
      </w:pPr>
    </w:p>
    <w:p>
      <w:pPr>
        <w:pStyle w:val="14"/>
        <w:rPr>
          <w:rFonts w:ascii="Arial" w:hAnsi="Arial" w:cs="Arial"/>
          <w:sz w:val="20"/>
          <w:szCs w:val="20"/>
          <w:lang w:val="fr-FR"/>
        </w:rPr>
      </w:pPr>
      <w:r>
        <w:rPr>
          <w:kern w:val="0"/>
          <w:sz w:val="22"/>
          <w:lang w:val="en-GB"/>
        </w:rPr>
        <w:drawing>
          <wp:inline distT="0" distB="0" distL="0" distR="0">
            <wp:extent cx="733425" cy="78105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733425" cy="781050"/>
                    </a:xfrm>
                    <a:prstGeom prst="rect">
                      <a:avLst/>
                    </a:prstGeom>
                    <a:noFill/>
                    <a:ln>
                      <a:noFill/>
                    </a:ln>
                  </pic:spPr>
                </pic:pic>
              </a:graphicData>
            </a:graphic>
          </wp:inline>
        </w:drawing>
      </w:r>
    </w:p>
    <w:p>
      <w:pPr>
        <w:pStyle w:val="14"/>
        <w:rPr>
          <w:rFonts w:ascii="Arial" w:hAnsi="Arial" w:cs="Arial"/>
          <w:sz w:val="20"/>
          <w:szCs w:val="20"/>
          <w:lang w:val="fr-FR"/>
        </w:rPr>
      </w:pPr>
    </w:p>
    <w:p>
      <w:pPr>
        <w:pStyle w:val="14"/>
        <w:rPr>
          <w:rFonts w:ascii="Arial" w:hAnsi="Arial" w:cs="Arial"/>
          <w:sz w:val="20"/>
          <w:szCs w:val="20"/>
          <w:lang w:val="fr-FR"/>
        </w:rPr>
      </w:pPr>
      <w:r>
        <w:rPr>
          <w:rFonts w:ascii="Arial" w:hAnsi="Arial" w:cs="Arial"/>
          <w:sz w:val="20"/>
          <w:szCs w:val="20"/>
          <w:lang w:val="fr-FR"/>
        </w:rPr>
        <w:t>Philippe MARIE / PDG</w:t>
      </w:r>
    </w:p>
    <w:sectPr>
      <w:type w:val="continuous"/>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Arial,Bold">
    <w:altName w:val="宋体"/>
    <w:panose1 w:val="00000000000000000000"/>
    <w:charset w:val="86"/>
    <w:family w:val="auto"/>
    <w:pitch w:val="default"/>
    <w:sig w:usb0="00000000" w:usb1="00000000" w:usb2="00000010" w:usb3="00000000" w:csb0="00040001" w:csb1="00000000"/>
  </w:font>
  <w:font w:name="Arial,Italic">
    <w:altName w:val="宋体"/>
    <w:panose1 w:val="00000000000000000000"/>
    <w:charset w:val="86"/>
    <w:family w:val="auto"/>
    <w:pitch w:val="default"/>
    <w:sig w:usb0="00000000" w:usb1="00000000" w:usb2="00000010" w:usb3="00000000" w:csb0="00040001" w:csb1="00000000"/>
  </w:font>
  <w:font w:name="ArialMT">
    <w:panose1 w:val="00000000000000000000"/>
    <w:charset w:val="00"/>
    <w:family w:val="swiss"/>
    <w:pitch w:val="default"/>
    <w:sig w:usb0="00000000" w:usb1="00000000" w:usb2="00000000" w:usb3="00000000" w:csb0="00000000" w:csb1="00000000"/>
  </w:font>
  <w:font w:name="NimbusSanD">
    <w:altName w:val="宋体"/>
    <w:panose1 w:val="00000000000000000000"/>
    <w:charset w:val="86"/>
    <w:family w:val="swiss"/>
    <w:pitch w:val="default"/>
    <w:sig w:usb0="00000000" w:usb1="00000000" w:usb2="00000010" w:usb3="00000000" w:csb0="00040001" w:csb1="00000000"/>
  </w:font>
  <w:font w:name="Arial">
    <w:panose1 w:val="020B0604020202020204"/>
    <w:charset w:val="00"/>
    <w:family w:val="auto"/>
    <w:pitch w:val="default"/>
    <w:sig w:usb0="E0002AFF" w:usb1="C0007843" w:usb2="00000009" w:usb3="00000000" w:csb0="400001FF" w:csb1="FFFF0000"/>
  </w:font>
  <w:font w:name="PMingLiU">
    <w:panose1 w:val="02020500000000000000"/>
    <w:charset w:val="88"/>
    <w:family w:val="auto"/>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5993884"/>
      <w:docPartObj>
        <w:docPartGallery w:val="autotext"/>
      </w:docPartObj>
    </w:sdtPr>
    <w:sdtContent>
      <w:p>
        <w:pPr>
          <w:pStyle w:val="6"/>
          <w:jc w:val="right"/>
        </w:pPr>
        <w:r>
          <w:fldChar w:fldCharType="begin"/>
        </w:r>
        <w:r>
          <w:instrText xml:space="preserve"> PAGE   \* MERGEFORMAT </w:instrText>
        </w:r>
        <w:r>
          <w:fldChar w:fldCharType="separate"/>
        </w:r>
        <w:r>
          <w:t>19</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32661"/>
    <w:multiLevelType w:val="multilevel"/>
    <w:tmpl w:val="0D73266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0FA97FD8"/>
    <w:multiLevelType w:val="multilevel"/>
    <w:tmpl w:val="0FA97FD8"/>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12784448"/>
    <w:multiLevelType w:val="multilevel"/>
    <w:tmpl w:val="12784448"/>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3B2557B"/>
    <w:multiLevelType w:val="multilevel"/>
    <w:tmpl w:val="13B2557B"/>
    <w:lvl w:ilvl="0" w:tentative="0">
      <w:start w:val="1"/>
      <w:numFmt w:val="decimal"/>
      <w:lvlText w:val="%1."/>
      <w:lvlJc w:val="left"/>
      <w:pPr>
        <w:ind w:left="360" w:hanging="360"/>
      </w:pPr>
      <w:rPr>
        <w:rFonts w:hint="default"/>
      </w:rPr>
    </w:lvl>
    <w:lvl w:ilvl="1" w:tentative="0">
      <w:start w:val="1"/>
      <w:numFmt w:val="lowerLetter"/>
      <w:lvlText w:val="%2."/>
      <w:lvlJc w:val="left"/>
      <w:pPr>
        <w:ind w:left="786"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1A184600"/>
    <w:multiLevelType w:val="multilevel"/>
    <w:tmpl w:val="1A184600"/>
    <w:lvl w:ilvl="0" w:tentative="0">
      <w:start w:val="4"/>
      <w:numFmt w:val="bullet"/>
      <w:lvlText w:val="-"/>
      <w:lvlJc w:val="left"/>
      <w:pPr>
        <w:ind w:left="1211" w:hanging="360"/>
      </w:pPr>
      <w:rPr>
        <w:rFonts w:hint="default" w:ascii="Arial" w:hAnsi="Arial" w:eastAsia="宋体"/>
      </w:rPr>
    </w:lvl>
    <w:lvl w:ilvl="1" w:tentative="0">
      <w:start w:val="1"/>
      <w:numFmt w:val="bullet"/>
      <w:lvlText w:val="o"/>
      <w:lvlJc w:val="left"/>
      <w:pPr>
        <w:ind w:left="1931" w:hanging="360"/>
      </w:pPr>
      <w:rPr>
        <w:rFonts w:hint="default" w:ascii="Courier New" w:hAnsi="Courier New" w:cs="Courier New"/>
      </w:rPr>
    </w:lvl>
    <w:lvl w:ilvl="2" w:tentative="0">
      <w:start w:val="1"/>
      <w:numFmt w:val="bullet"/>
      <w:lvlText w:val=""/>
      <w:lvlJc w:val="left"/>
      <w:pPr>
        <w:ind w:left="2651" w:hanging="360"/>
      </w:pPr>
      <w:rPr>
        <w:rFonts w:hint="default" w:ascii="Wingdings" w:hAnsi="Wingdings"/>
      </w:rPr>
    </w:lvl>
    <w:lvl w:ilvl="3" w:tentative="0">
      <w:start w:val="1"/>
      <w:numFmt w:val="bullet"/>
      <w:lvlText w:val=""/>
      <w:lvlJc w:val="left"/>
      <w:pPr>
        <w:ind w:left="3371" w:hanging="360"/>
      </w:pPr>
      <w:rPr>
        <w:rFonts w:hint="default" w:ascii="Symbol" w:hAnsi="Symbol"/>
      </w:rPr>
    </w:lvl>
    <w:lvl w:ilvl="4" w:tentative="0">
      <w:start w:val="1"/>
      <w:numFmt w:val="bullet"/>
      <w:lvlText w:val="o"/>
      <w:lvlJc w:val="left"/>
      <w:pPr>
        <w:ind w:left="4091" w:hanging="360"/>
      </w:pPr>
      <w:rPr>
        <w:rFonts w:hint="default" w:ascii="Courier New" w:hAnsi="Courier New" w:cs="Courier New"/>
      </w:rPr>
    </w:lvl>
    <w:lvl w:ilvl="5" w:tentative="0">
      <w:start w:val="1"/>
      <w:numFmt w:val="bullet"/>
      <w:lvlText w:val=""/>
      <w:lvlJc w:val="left"/>
      <w:pPr>
        <w:ind w:left="4811" w:hanging="360"/>
      </w:pPr>
      <w:rPr>
        <w:rFonts w:hint="default" w:ascii="Wingdings" w:hAnsi="Wingdings"/>
      </w:rPr>
    </w:lvl>
    <w:lvl w:ilvl="6" w:tentative="0">
      <w:start w:val="1"/>
      <w:numFmt w:val="bullet"/>
      <w:lvlText w:val=""/>
      <w:lvlJc w:val="left"/>
      <w:pPr>
        <w:ind w:left="5531" w:hanging="360"/>
      </w:pPr>
      <w:rPr>
        <w:rFonts w:hint="default" w:ascii="Symbol" w:hAnsi="Symbol"/>
      </w:rPr>
    </w:lvl>
    <w:lvl w:ilvl="7" w:tentative="0">
      <w:start w:val="1"/>
      <w:numFmt w:val="bullet"/>
      <w:lvlText w:val="o"/>
      <w:lvlJc w:val="left"/>
      <w:pPr>
        <w:ind w:left="6251" w:hanging="360"/>
      </w:pPr>
      <w:rPr>
        <w:rFonts w:hint="default" w:ascii="Courier New" w:hAnsi="Courier New" w:cs="Courier New"/>
      </w:rPr>
    </w:lvl>
    <w:lvl w:ilvl="8" w:tentative="0">
      <w:start w:val="1"/>
      <w:numFmt w:val="bullet"/>
      <w:lvlText w:val=""/>
      <w:lvlJc w:val="left"/>
      <w:pPr>
        <w:ind w:left="6971" w:hanging="360"/>
      </w:pPr>
      <w:rPr>
        <w:rFonts w:hint="default" w:ascii="Wingdings" w:hAnsi="Wingdings"/>
      </w:rPr>
    </w:lvl>
  </w:abstractNum>
  <w:abstractNum w:abstractNumId="5">
    <w:nsid w:val="1F9014A5"/>
    <w:multiLevelType w:val="multilevel"/>
    <w:tmpl w:val="1F9014A5"/>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
    <w:nsid w:val="27AC392F"/>
    <w:multiLevelType w:val="multilevel"/>
    <w:tmpl w:val="27AC392F"/>
    <w:lvl w:ilvl="0" w:tentative="0">
      <w:start w:val="1"/>
      <w:numFmt w:val="decimal"/>
      <w:lvlText w:val="%1."/>
      <w:lvlJc w:val="left"/>
      <w:pPr>
        <w:ind w:left="360" w:hanging="360"/>
      </w:pPr>
      <w:rPr>
        <w:rFonts w:hint="default" w:ascii="Calibri" w:hAnsi="Calibri" w:cs="Arial,Bold"/>
        <w:sz w:val="24"/>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
    <w:nsid w:val="34C64427"/>
    <w:multiLevelType w:val="multilevel"/>
    <w:tmpl w:val="34C64427"/>
    <w:lvl w:ilvl="0" w:tentative="0">
      <w:start w:val="2"/>
      <w:numFmt w:val="bullet"/>
      <w:lvlText w:val="-"/>
      <w:lvlJc w:val="left"/>
      <w:pPr>
        <w:ind w:left="720" w:hanging="360"/>
      </w:pPr>
      <w:rPr>
        <w:rFonts w:hint="default" w:ascii="Arial" w:hAnsi="Arial" w:eastAsia="宋体"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3FB12564"/>
    <w:multiLevelType w:val="multilevel"/>
    <w:tmpl w:val="3FB12564"/>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
    <w:nsid w:val="4D1B384B"/>
    <w:multiLevelType w:val="multilevel"/>
    <w:tmpl w:val="4D1B384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4E5E412A"/>
    <w:multiLevelType w:val="multilevel"/>
    <w:tmpl w:val="4E5E412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49E6F86"/>
    <w:multiLevelType w:val="multilevel"/>
    <w:tmpl w:val="549E6F86"/>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2">
    <w:nsid w:val="59863A9B"/>
    <w:multiLevelType w:val="multilevel"/>
    <w:tmpl w:val="59863A9B"/>
    <w:lvl w:ilvl="0" w:tentative="0">
      <w:start w:val="4"/>
      <w:numFmt w:val="bullet"/>
      <w:lvlText w:val="-"/>
      <w:lvlJc w:val="left"/>
      <w:pPr>
        <w:ind w:left="1211" w:hanging="360"/>
      </w:pPr>
      <w:rPr>
        <w:rFonts w:hint="default" w:ascii="Calibri" w:hAnsi="Calibri" w:eastAsia="宋体" w:cs="Times New Roman"/>
        <w:lang w:val="en"/>
      </w:rPr>
    </w:lvl>
    <w:lvl w:ilvl="1" w:tentative="0">
      <w:start w:val="1"/>
      <w:numFmt w:val="bullet"/>
      <w:lvlText w:val="o"/>
      <w:lvlJc w:val="left"/>
      <w:pPr>
        <w:ind w:left="513" w:hanging="360"/>
      </w:pPr>
      <w:rPr>
        <w:rFonts w:hint="default" w:ascii="Courier New" w:hAnsi="Courier New" w:cs="Courier New"/>
      </w:rPr>
    </w:lvl>
    <w:lvl w:ilvl="2" w:tentative="0">
      <w:start w:val="1"/>
      <w:numFmt w:val="bullet"/>
      <w:lvlText w:val=""/>
      <w:lvlJc w:val="left"/>
      <w:pPr>
        <w:ind w:left="1494" w:hanging="360"/>
      </w:pPr>
      <w:rPr>
        <w:rFonts w:hint="default" w:ascii="Wingdings" w:hAnsi="Wingdings"/>
      </w:rPr>
    </w:lvl>
    <w:lvl w:ilvl="3" w:tentative="0">
      <w:start w:val="1"/>
      <w:numFmt w:val="bullet"/>
      <w:lvlText w:val=""/>
      <w:lvlJc w:val="left"/>
      <w:pPr>
        <w:ind w:left="1953" w:hanging="360"/>
      </w:pPr>
      <w:rPr>
        <w:rFonts w:hint="default" w:ascii="Symbol" w:hAnsi="Symbol"/>
      </w:rPr>
    </w:lvl>
    <w:lvl w:ilvl="4" w:tentative="0">
      <w:start w:val="1"/>
      <w:numFmt w:val="bullet"/>
      <w:lvlText w:val="o"/>
      <w:lvlJc w:val="left"/>
      <w:pPr>
        <w:ind w:left="2673" w:hanging="360"/>
      </w:pPr>
      <w:rPr>
        <w:rFonts w:hint="default" w:ascii="Courier New" w:hAnsi="Courier New" w:cs="Courier New"/>
      </w:rPr>
    </w:lvl>
    <w:lvl w:ilvl="5" w:tentative="0">
      <w:start w:val="1"/>
      <w:numFmt w:val="bullet"/>
      <w:lvlText w:val=""/>
      <w:lvlJc w:val="left"/>
      <w:pPr>
        <w:ind w:left="3393" w:hanging="360"/>
      </w:pPr>
      <w:rPr>
        <w:rFonts w:hint="default" w:ascii="Wingdings" w:hAnsi="Wingdings"/>
      </w:rPr>
    </w:lvl>
    <w:lvl w:ilvl="6" w:tentative="0">
      <w:start w:val="1"/>
      <w:numFmt w:val="bullet"/>
      <w:lvlText w:val=""/>
      <w:lvlJc w:val="left"/>
      <w:pPr>
        <w:ind w:left="4113" w:hanging="360"/>
      </w:pPr>
      <w:rPr>
        <w:rFonts w:hint="default" w:ascii="Symbol" w:hAnsi="Symbol"/>
      </w:rPr>
    </w:lvl>
    <w:lvl w:ilvl="7" w:tentative="0">
      <w:start w:val="1"/>
      <w:numFmt w:val="bullet"/>
      <w:lvlText w:val="o"/>
      <w:lvlJc w:val="left"/>
      <w:pPr>
        <w:ind w:left="4833" w:hanging="360"/>
      </w:pPr>
      <w:rPr>
        <w:rFonts w:hint="default" w:ascii="Courier New" w:hAnsi="Courier New" w:cs="Courier New"/>
      </w:rPr>
    </w:lvl>
    <w:lvl w:ilvl="8" w:tentative="0">
      <w:start w:val="1"/>
      <w:numFmt w:val="bullet"/>
      <w:lvlText w:val=""/>
      <w:lvlJc w:val="left"/>
      <w:pPr>
        <w:ind w:left="5553" w:hanging="360"/>
      </w:pPr>
      <w:rPr>
        <w:rFonts w:hint="default" w:ascii="Wingdings" w:hAnsi="Wingdings"/>
      </w:rPr>
    </w:lvl>
  </w:abstractNum>
  <w:abstractNum w:abstractNumId="13">
    <w:nsid w:val="5EA105D9"/>
    <w:multiLevelType w:val="multilevel"/>
    <w:tmpl w:val="5EA105D9"/>
    <w:lvl w:ilvl="0" w:tentative="0">
      <w:start w:val="1"/>
      <w:numFmt w:val="lowerLetter"/>
      <w:lvlText w:val="%1."/>
      <w:lvlJc w:val="left"/>
      <w:pPr>
        <w:ind w:left="720" w:hanging="360"/>
      </w:pPr>
      <w:rPr>
        <w:rFonts w:hint="default"/>
        <w:u w:val="no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60E160A7"/>
    <w:multiLevelType w:val="multilevel"/>
    <w:tmpl w:val="60E160A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76DD414A"/>
    <w:multiLevelType w:val="multilevel"/>
    <w:tmpl w:val="76DD414A"/>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6">
    <w:nsid w:val="78A35703"/>
    <w:multiLevelType w:val="multilevel"/>
    <w:tmpl w:val="78A35703"/>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7">
    <w:nsid w:val="78B46CD5"/>
    <w:multiLevelType w:val="multilevel"/>
    <w:tmpl w:val="78B46CD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6"/>
  </w:num>
  <w:num w:numId="2">
    <w:abstractNumId w:val="1"/>
  </w:num>
  <w:num w:numId="3">
    <w:abstractNumId w:val="0"/>
  </w:num>
  <w:num w:numId="4">
    <w:abstractNumId w:val="9"/>
  </w:num>
  <w:num w:numId="5">
    <w:abstractNumId w:val="8"/>
  </w:num>
  <w:num w:numId="6">
    <w:abstractNumId w:val="15"/>
  </w:num>
  <w:num w:numId="7">
    <w:abstractNumId w:val="2"/>
  </w:num>
  <w:num w:numId="8">
    <w:abstractNumId w:val="14"/>
  </w:num>
  <w:num w:numId="9">
    <w:abstractNumId w:val="16"/>
  </w:num>
  <w:num w:numId="10">
    <w:abstractNumId w:val="17"/>
  </w:num>
  <w:num w:numId="11">
    <w:abstractNumId w:val="11"/>
  </w:num>
  <w:num w:numId="12">
    <w:abstractNumId w:val="10"/>
  </w:num>
  <w:num w:numId="13">
    <w:abstractNumId w:val="3"/>
  </w:num>
  <w:num w:numId="14">
    <w:abstractNumId w:val="7"/>
  </w:num>
  <w:num w:numId="15">
    <w:abstractNumId w:val="12"/>
  </w:num>
  <w:num w:numId="16">
    <w:abstractNumId w:val="4"/>
  </w:num>
  <w:num w:numId="17">
    <w:abstractNumId w:val="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B73"/>
    <w:rsid w:val="000027CB"/>
    <w:rsid w:val="000042D6"/>
    <w:rsid w:val="0000620F"/>
    <w:rsid w:val="00007CD5"/>
    <w:rsid w:val="00013602"/>
    <w:rsid w:val="00016A6B"/>
    <w:rsid w:val="000175C8"/>
    <w:rsid w:val="00017E1A"/>
    <w:rsid w:val="00020454"/>
    <w:rsid w:val="00023627"/>
    <w:rsid w:val="00024644"/>
    <w:rsid w:val="000247D2"/>
    <w:rsid w:val="00026264"/>
    <w:rsid w:val="00030BB8"/>
    <w:rsid w:val="000329EA"/>
    <w:rsid w:val="000335FC"/>
    <w:rsid w:val="00037E40"/>
    <w:rsid w:val="00045D2B"/>
    <w:rsid w:val="000513DD"/>
    <w:rsid w:val="0005727F"/>
    <w:rsid w:val="00061E5F"/>
    <w:rsid w:val="000631A4"/>
    <w:rsid w:val="0007205B"/>
    <w:rsid w:val="00077481"/>
    <w:rsid w:val="00085A85"/>
    <w:rsid w:val="000868FD"/>
    <w:rsid w:val="000A06ED"/>
    <w:rsid w:val="000A198D"/>
    <w:rsid w:val="000A678E"/>
    <w:rsid w:val="000A78E3"/>
    <w:rsid w:val="000B72B8"/>
    <w:rsid w:val="000C3048"/>
    <w:rsid w:val="000C3470"/>
    <w:rsid w:val="000C43AA"/>
    <w:rsid w:val="000C5FF7"/>
    <w:rsid w:val="000D05CE"/>
    <w:rsid w:val="000D33C5"/>
    <w:rsid w:val="000D3879"/>
    <w:rsid w:val="000D51D0"/>
    <w:rsid w:val="000E53AD"/>
    <w:rsid w:val="000F19F1"/>
    <w:rsid w:val="000F3A88"/>
    <w:rsid w:val="000F3BB9"/>
    <w:rsid w:val="000F7590"/>
    <w:rsid w:val="00113527"/>
    <w:rsid w:val="00113FF9"/>
    <w:rsid w:val="00124CBE"/>
    <w:rsid w:val="00126F7B"/>
    <w:rsid w:val="00131219"/>
    <w:rsid w:val="00132371"/>
    <w:rsid w:val="00136248"/>
    <w:rsid w:val="00137255"/>
    <w:rsid w:val="0014070B"/>
    <w:rsid w:val="00142E9E"/>
    <w:rsid w:val="0014328C"/>
    <w:rsid w:val="00152D7A"/>
    <w:rsid w:val="0015768E"/>
    <w:rsid w:val="00157BCC"/>
    <w:rsid w:val="00160BC7"/>
    <w:rsid w:val="00161AEC"/>
    <w:rsid w:val="00163929"/>
    <w:rsid w:val="00172425"/>
    <w:rsid w:val="001778D0"/>
    <w:rsid w:val="00180362"/>
    <w:rsid w:val="00183DDD"/>
    <w:rsid w:val="00190AF8"/>
    <w:rsid w:val="00191258"/>
    <w:rsid w:val="001A1F98"/>
    <w:rsid w:val="001A2029"/>
    <w:rsid w:val="001A24FB"/>
    <w:rsid w:val="001A3079"/>
    <w:rsid w:val="001A4594"/>
    <w:rsid w:val="001B06E3"/>
    <w:rsid w:val="001B336D"/>
    <w:rsid w:val="001B3B24"/>
    <w:rsid w:val="001B63A1"/>
    <w:rsid w:val="001B6ADE"/>
    <w:rsid w:val="001C1E89"/>
    <w:rsid w:val="001C3C62"/>
    <w:rsid w:val="001C4B69"/>
    <w:rsid w:val="001C5372"/>
    <w:rsid w:val="001D3AD4"/>
    <w:rsid w:val="001D6FD8"/>
    <w:rsid w:val="001E40A8"/>
    <w:rsid w:val="001F32C0"/>
    <w:rsid w:val="001F65E4"/>
    <w:rsid w:val="001F7146"/>
    <w:rsid w:val="00201612"/>
    <w:rsid w:val="0020216A"/>
    <w:rsid w:val="00203B8B"/>
    <w:rsid w:val="002041C8"/>
    <w:rsid w:val="00204972"/>
    <w:rsid w:val="002051BE"/>
    <w:rsid w:val="00206810"/>
    <w:rsid w:val="002133F2"/>
    <w:rsid w:val="002140E3"/>
    <w:rsid w:val="00217F6B"/>
    <w:rsid w:val="00224B1D"/>
    <w:rsid w:val="00224C72"/>
    <w:rsid w:val="00224E59"/>
    <w:rsid w:val="0022535F"/>
    <w:rsid w:val="002263F8"/>
    <w:rsid w:val="00232233"/>
    <w:rsid w:val="002379F9"/>
    <w:rsid w:val="00244538"/>
    <w:rsid w:val="00246212"/>
    <w:rsid w:val="00247DAD"/>
    <w:rsid w:val="002573DC"/>
    <w:rsid w:val="00257D01"/>
    <w:rsid w:val="00273760"/>
    <w:rsid w:val="00274407"/>
    <w:rsid w:val="00274A97"/>
    <w:rsid w:val="00274C54"/>
    <w:rsid w:val="00274F01"/>
    <w:rsid w:val="00276444"/>
    <w:rsid w:val="00277A29"/>
    <w:rsid w:val="00277D1A"/>
    <w:rsid w:val="00280E2C"/>
    <w:rsid w:val="002843E8"/>
    <w:rsid w:val="00284604"/>
    <w:rsid w:val="002970D7"/>
    <w:rsid w:val="002A2BF9"/>
    <w:rsid w:val="002A3D0F"/>
    <w:rsid w:val="002A56ED"/>
    <w:rsid w:val="002B1B38"/>
    <w:rsid w:val="002B67BC"/>
    <w:rsid w:val="002C0F44"/>
    <w:rsid w:val="002C29E9"/>
    <w:rsid w:val="002C54DE"/>
    <w:rsid w:val="002D093C"/>
    <w:rsid w:val="002D09BD"/>
    <w:rsid w:val="002D0C89"/>
    <w:rsid w:val="002D15A9"/>
    <w:rsid w:val="002D4099"/>
    <w:rsid w:val="002D4D18"/>
    <w:rsid w:val="002D612D"/>
    <w:rsid w:val="002E2119"/>
    <w:rsid w:val="002E4DFD"/>
    <w:rsid w:val="002E6AB1"/>
    <w:rsid w:val="002F19B4"/>
    <w:rsid w:val="002F1E99"/>
    <w:rsid w:val="002F7789"/>
    <w:rsid w:val="00302330"/>
    <w:rsid w:val="00302D50"/>
    <w:rsid w:val="00305E1B"/>
    <w:rsid w:val="0030672A"/>
    <w:rsid w:val="00310191"/>
    <w:rsid w:val="003103A1"/>
    <w:rsid w:val="0031431A"/>
    <w:rsid w:val="0031491E"/>
    <w:rsid w:val="0031659C"/>
    <w:rsid w:val="00320B21"/>
    <w:rsid w:val="003218D2"/>
    <w:rsid w:val="0032295D"/>
    <w:rsid w:val="00322C7A"/>
    <w:rsid w:val="00323626"/>
    <w:rsid w:val="00323CE1"/>
    <w:rsid w:val="003273B9"/>
    <w:rsid w:val="00327B68"/>
    <w:rsid w:val="00333A56"/>
    <w:rsid w:val="00333F68"/>
    <w:rsid w:val="003368BA"/>
    <w:rsid w:val="00340592"/>
    <w:rsid w:val="0034069B"/>
    <w:rsid w:val="00341FB8"/>
    <w:rsid w:val="003438D3"/>
    <w:rsid w:val="00343B8E"/>
    <w:rsid w:val="00344FF8"/>
    <w:rsid w:val="00345919"/>
    <w:rsid w:val="00356EB6"/>
    <w:rsid w:val="00360243"/>
    <w:rsid w:val="00363085"/>
    <w:rsid w:val="003671B8"/>
    <w:rsid w:val="003679D6"/>
    <w:rsid w:val="00367AB7"/>
    <w:rsid w:val="00371192"/>
    <w:rsid w:val="00373CF4"/>
    <w:rsid w:val="0038152B"/>
    <w:rsid w:val="00382DF2"/>
    <w:rsid w:val="003853DF"/>
    <w:rsid w:val="003932FC"/>
    <w:rsid w:val="003933D5"/>
    <w:rsid w:val="003953E7"/>
    <w:rsid w:val="00396B05"/>
    <w:rsid w:val="00397CEC"/>
    <w:rsid w:val="003A4162"/>
    <w:rsid w:val="003A693F"/>
    <w:rsid w:val="003B1282"/>
    <w:rsid w:val="003B6F17"/>
    <w:rsid w:val="003B7573"/>
    <w:rsid w:val="003D6581"/>
    <w:rsid w:val="003D744B"/>
    <w:rsid w:val="003D7D8D"/>
    <w:rsid w:val="003E2E5B"/>
    <w:rsid w:val="003E3A05"/>
    <w:rsid w:val="003F05BC"/>
    <w:rsid w:val="003F06F7"/>
    <w:rsid w:val="003F15A5"/>
    <w:rsid w:val="003F64FA"/>
    <w:rsid w:val="003F7B36"/>
    <w:rsid w:val="0040451D"/>
    <w:rsid w:val="00405B02"/>
    <w:rsid w:val="00406EF5"/>
    <w:rsid w:val="00407760"/>
    <w:rsid w:val="00410130"/>
    <w:rsid w:val="00412ABB"/>
    <w:rsid w:val="00414080"/>
    <w:rsid w:val="00415C8A"/>
    <w:rsid w:val="00415F2C"/>
    <w:rsid w:val="004225A3"/>
    <w:rsid w:val="00435432"/>
    <w:rsid w:val="004409EF"/>
    <w:rsid w:val="004433C7"/>
    <w:rsid w:val="00451697"/>
    <w:rsid w:val="004531A5"/>
    <w:rsid w:val="004537F1"/>
    <w:rsid w:val="00454EFA"/>
    <w:rsid w:val="00455C58"/>
    <w:rsid w:val="004575B6"/>
    <w:rsid w:val="0046115C"/>
    <w:rsid w:val="00463E32"/>
    <w:rsid w:val="00464B08"/>
    <w:rsid w:val="0046740C"/>
    <w:rsid w:val="00471D38"/>
    <w:rsid w:val="00473391"/>
    <w:rsid w:val="004747B7"/>
    <w:rsid w:val="0047482D"/>
    <w:rsid w:val="00480C39"/>
    <w:rsid w:val="004810AE"/>
    <w:rsid w:val="00481D00"/>
    <w:rsid w:val="00486015"/>
    <w:rsid w:val="004951B5"/>
    <w:rsid w:val="004A1438"/>
    <w:rsid w:val="004B20B0"/>
    <w:rsid w:val="004B2B7D"/>
    <w:rsid w:val="004B3618"/>
    <w:rsid w:val="004C02D1"/>
    <w:rsid w:val="004C080F"/>
    <w:rsid w:val="004C4B23"/>
    <w:rsid w:val="004C5075"/>
    <w:rsid w:val="004C6317"/>
    <w:rsid w:val="004C77C4"/>
    <w:rsid w:val="004C7FC8"/>
    <w:rsid w:val="004D06E8"/>
    <w:rsid w:val="004D2D41"/>
    <w:rsid w:val="004D4125"/>
    <w:rsid w:val="004D5D5E"/>
    <w:rsid w:val="004D631B"/>
    <w:rsid w:val="004E386B"/>
    <w:rsid w:val="004E7EDD"/>
    <w:rsid w:val="004F223E"/>
    <w:rsid w:val="004F3B0D"/>
    <w:rsid w:val="004F7C73"/>
    <w:rsid w:val="00500525"/>
    <w:rsid w:val="00500935"/>
    <w:rsid w:val="00504003"/>
    <w:rsid w:val="00505F8B"/>
    <w:rsid w:val="00507202"/>
    <w:rsid w:val="0050721A"/>
    <w:rsid w:val="00512FF7"/>
    <w:rsid w:val="005227B8"/>
    <w:rsid w:val="005233F4"/>
    <w:rsid w:val="0052416A"/>
    <w:rsid w:val="005326B6"/>
    <w:rsid w:val="00532F37"/>
    <w:rsid w:val="005335FB"/>
    <w:rsid w:val="005357C3"/>
    <w:rsid w:val="00536AA3"/>
    <w:rsid w:val="00536DBD"/>
    <w:rsid w:val="00544C0F"/>
    <w:rsid w:val="00550347"/>
    <w:rsid w:val="0055193F"/>
    <w:rsid w:val="00551BCC"/>
    <w:rsid w:val="0055215E"/>
    <w:rsid w:val="0055536A"/>
    <w:rsid w:val="0055543A"/>
    <w:rsid w:val="00563B48"/>
    <w:rsid w:val="00565002"/>
    <w:rsid w:val="005713A4"/>
    <w:rsid w:val="00573FBF"/>
    <w:rsid w:val="005742A5"/>
    <w:rsid w:val="0057477F"/>
    <w:rsid w:val="005869E9"/>
    <w:rsid w:val="00590C01"/>
    <w:rsid w:val="00592F4A"/>
    <w:rsid w:val="0059582D"/>
    <w:rsid w:val="005976EB"/>
    <w:rsid w:val="005A1D58"/>
    <w:rsid w:val="005A1FD1"/>
    <w:rsid w:val="005A511E"/>
    <w:rsid w:val="005A6A7D"/>
    <w:rsid w:val="005A7E34"/>
    <w:rsid w:val="005B529B"/>
    <w:rsid w:val="005B7DB1"/>
    <w:rsid w:val="005C2FDE"/>
    <w:rsid w:val="005C38AC"/>
    <w:rsid w:val="005C39E1"/>
    <w:rsid w:val="005D0DD1"/>
    <w:rsid w:val="005D6B07"/>
    <w:rsid w:val="005D6CE2"/>
    <w:rsid w:val="005E3BB1"/>
    <w:rsid w:val="005E610D"/>
    <w:rsid w:val="005F23AB"/>
    <w:rsid w:val="005F254B"/>
    <w:rsid w:val="0061511D"/>
    <w:rsid w:val="0061724B"/>
    <w:rsid w:val="006306C5"/>
    <w:rsid w:val="00630F9C"/>
    <w:rsid w:val="00631525"/>
    <w:rsid w:val="00634272"/>
    <w:rsid w:val="00636F38"/>
    <w:rsid w:val="00640B4B"/>
    <w:rsid w:val="00641352"/>
    <w:rsid w:val="00645615"/>
    <w:rsid w:val="006514DC"/>
    <w:rsid w:val="00654378"/>
    <w:rsid w:val="00654993"/>
    <w:rsid w:val="00683091"/>
    <w:rsid w:val="0068455F"/>
    <w:rsid w:val="006845C0"/>
    <w:rsid w:val="0068566B"/>
    <w:rsid w:val="00686FBD"/>
    <w:rsid w:val="00687D55"/>
    <w:rsid w:val="00695546"/>
    <w:rsid w:val="006960B8"/>
    <w:rsid w:val="006A07A0"/>
    <w:rsid w:val="006A0C45"/>
    <w:rsid w:val="006A2312"/>
    <w:rsid w:val="006A317E"/>
    <w:rsid w:val="006A39E2"/>
    <w:rsid w:val="006A6D6A"/>
    <w:rsid w:val="006B0842"/>
    <w:rsid w:val="006B115B"/>
    <w:rsid w:val="006B3CCB"/>
    <w:rsid w:val="006B40BE"/>
    <w:rsid w:val="006C0B0B"/>
    <w:rsid w:val="006C11D7"/>
    <w:rsid w:val="006C3113"/>
    <w:rsid w:val="006C39D8"/>
    <w:rsid w:val="006D0017"/>
    <w:rsid w:val="006D1284"/>
    <w:rsid w:val="006D42A0"/>
    <w:rsid w:val="006D4C8F"/>
    <w:rsid w:val="006D7E3A"/>
    <w:rsid w:val="006E00A1"/>
    <w:rsid w:val="006E010D"/>
    <w:rsid w:val="006E43F6"/>
    <w:rsid w:val="006E7B8A"/>
    <w:rsid w:val="006F0F3C"/>
    <w:rsid w:val="006F1F8A"/>
    <w:rsid w:val="006F3FE0"/>
    <w:rsid w:val="006F4C8A"/>
    <w:rsid w:val="006F70A4"/>
    <w:rsid w:val="00701421"/>
    <w:rsid w:val="007026F0"/>
    <w:rsid w:val="00705586"/>
    <w:rsid w:val="00706455"/>
    <w:rsid w:val="00706F37"/>
    <w:rsid w:val="00710A47"/>
    <w:rsid w:val="00710CD4"/>
    <w:rsid w:val="00713F7F"/>
    <w:rsid w:val="007239BB"/>
    <w:rsid w:val="0072524A"/>
    <w:rsid w:val="00726F4F"/>
    <w:rsid w:val="00727C65"/>
    <w:rsid w:val="00731340"/>
    <w:rsid w:val="00735700"/>
    <w:rsid w:val="0073627E"/>
    <w:rsid w:val="00737BFA"/>
    <w:rsid w:val="00737C41"/>
    <w:rsid w:val="00741510"/>
    <w:rsid w:val="00741B94"/>
    <w:rsid w:val="007431E8"/>
    <w:rsid w:val="007441E0"/>
    <w:rsid w:val="0074538B"/>
    <w:rsid w:val="00750B6B"/>
    <w:rsid w:val="00751021"/>
    <w:rsid w:val="007523D5"/>
    <w:rsid w:val="0075333D"/>
    <w:rsid w:val="00753383"/>
    <w:rsid w:val="007540A1"/>
    <w:rsid w:val="00754950"/>
    <w:rsid w:val="00754D8E"/>
    <w:rsid w:val="00760311"/>
    <w:rsid w:val="007605D6"/>
    <w:rsid w:val="00760B6F"/>
    <w:rsid w:val="00761C7B"/>
    <w:rsid w:val="007637DB"/>
    <w:rsid w:val="00773396"/>
    <w:rsid w:val="00780EC1"/>
    <w:rsid w:val="00780EF9"/>
    <w:rsid w:val="00786E92"/>
    <w:rsid w:val="007879CF"/>
    <w:rsid w:val="00790EA0"/>
    <w:rsid w:val="00791EC3"/>
    <w:rsid w:val="00797EEC"/>
    <w:rsid w:val="007A3AA6"/>
    <w:rsid w:val="007A5936"/>
    <w:rsid w:val="007A7AA8"/>
    <w:rsid w:val="007B3577"/>
    <w:rsid w:val="007B6BB7"/>
    <w:rsid w:val="007B7826"/>
    <w:rsid w:val="007C0A9D"/>
    <w:rsid w:val="007C2DCE"/>
    <w:rsid w:val="007C33E2"/>
    <w:rsid w:val="007C3B10"/>
    <w:rsid w:val="007C57C3"/>
    <w:rsid w:val="007C60A5"/>
    <w:rsid w:val="007C7AEA"/>
    <w:rsid w:val="007C7AF6"/>
    <w:rsid w:val="007D1074"/>
    <w:rsid w:val="007D3476"/>
    <w:rsid w:val="007D5F17"/>
    <w:rsid w:val="007E6A1F"/>
    <w:rsid w:val="007F01CD"/>
    <w:rsid w:val="007F0D83"/>
    <w:rsid w:val="00803C35"/>
    <w:rsid w:val="00804457"/>
    <w:rsid w:val="0080766B"/>
    <w:rsid w:val="00810CE7"/>
    <w:rsid w:val="00820E39"/>
    <w:rsid w:val="00821D7F"/>
    <w:rsid w:val="00823732"/>
    <w:rsid w:val="00825228"/>
    <w:rsid w:val="008263D9"/>
    <w:rsid w:val="008264E4"/>
    <w:rsid w:val="008326BA"/>
    <w:rsid w:val="00832890"/>
    <w:rsid w:val="00833C79"/>
    <w:rsid w:val="00833E67"/>
    <w:rsid w:val="00837F4B"/>
    <w:rsid w:val="00844D3C"/>
    <w:rsid w:val="0084748B"/>
    <w:rsid w:val="00851A9E"/>
    <w:rsid w:val="0085256E"/>
    <w:rsid w:val="00862B14"/>
    <w:rsid w:val="008705FC"/>
    <w:rsid w:val="00872721"/>
    <w:rsid w:val="0087340D"/>
    <w:rsid w:val="0087492C"/>
    <w:rsid w:val="00875777"/>
    <w:rsid w:val="008760E0"/>
    <w:rsid w:val="00876F61"/>
    <w:rsid w:val="00881352"/>
    <w:rsid w:val="008829B1"/>
    <w:rsid w:val="0088439E"/>
    <w:rsid w:val="008937FA"/>
    <w:rsid w:val="00894930"/>
    <w:rsid w:val="00895326"/>
    <w:rsid w:val="00895BE7"/>
    <w:rsid w:val="008A55AA"/>
    <w:rsid w:val="008A6670"/>
    <w:rsid w:val="008B16E0"/>
    <w:rsid w:val="008B23E9"/>
    <w:rsid w:val="008B4BA7"/>
    <w:rsid w:val="008B4CB1"/>
    <w:rsid w:val="008B5F43"/>
    <w:rsid w:val="008C23F6"/>
    <w:rsid w:val="008C2F31"/>
    <w:rsid w:val="008C5FA0"/>
    <w:rsid w:val="008C6965"/>
    <w:rsid w:val="008D5A42"/>
    <w:rsid w:val="008D6321"/>
    <w:rsid w:val="008E14D6"/>
    <w:rsid w:val="008E28DC"/>
    <w:rsid w:val="008E3FA9"/>
    <w:rsid w:val="008E554C"/>
    <w:rsid w:val="008E5746"/>
    <w:rsid w:val="008E6BE7"/>
    <w:rsid w:val="008F0439"/>
    <w:rsid w:val="008F1F36"/>
    <w:rsid w:val="008F37CB"/>
    <w:rsid w:val="008F6016"/>
    <w:rsid w:val="00903A83"/>
    <w:rsid w:val="00904BB5"/>
    <w:rsid w:val="00912ACE"/>
    <w:rsid w:val="00913187"/>
    <w:rsid w:val="0091381C"/>
    <w:rsid w:val="009177E3"/>
    <w:rsid w:val="0092705D"/>
    <w:rsid w:val="00931DC9"/>
    <w:rsid w:val="00935240"/>
    <w:rsid w:val="0094187B"/>
    <w:rsid w:val="009418C7"/>
    <w:rsid w:val="00944F91"/>
    <w:rsid w:val="009462B2"/>
    <w:rsid w:val="00950899"/>
    <w:rsid w:val="00951C7D"/>
    <w:rsid w:val="00952A3B"/>
    <w:rsid w:val="009538CF"/>
    <w:rsid w:val="00953F71"/>
    <w:rsid w:val="00954036"/>
    <w:rsid w:val="009560C6"/>
    <w:rsid w:val="00957DE0"/>
    <w:rsid w:val="00960C94"/>
    <w:rsid w:val="0096479F"/>
    <w:rsid w:val="00965705"/>
    <w:rsid w:val="00966C13"/>
    <w:rsid w:val="00967063"/>
    <w:rsid w:val="00970DC8"/>
    <w:rsid w:val="0097170D"/>
    <w:rsid w:val="00977A3C"/>
    <w:rsid w:val="009806BD"/>
    <w:rsid w:val="00982ACD"/>
    <w:rsid w:val="00982FF4"/>
    <w:rsid w:val="0098615D"/>
    <w:rsid w:val="00987DDB"/>
    <w:rsid w:val="0099621F"/>
    <w:rsid w:val="00997BF8"/>
    <w:rsid w:val="009A38DB"/>
    <w:rsid w:val="009B1006"/>
    <w:rsid w:val="009B33C9"/>
    <w:rsid w:val="009B4A2B"/>
    <w:rsid w:val="009B6507"/>
    <w:rsid w:val="009C0114"/>
    <w:rsid w:val="009C507E"/>
    <w:rsid w:val="009C629F"/>
    <w:rsid w:val="009C6AA0"/>
    <w:rsid w:val="009C7708"/>
    <w:rsid w:val="009D16C2"/>
    <w:rsid w:val="009D339C"/>
    <w:rsid w:val="009D515C"/>
    <w:rsid w:val="009D64B3"/>
    <w:rsid w:val="009D6C25"/>
    <w:rsid w:val="009D74E4"/>
    <w:rsid w:val="009E26F5"/>
    <w:rsid w:val="009F0B29"/>
    <w:rsid w:val="009F0BB5"/>
    <w:rsid w:val="009F1854"/>
    <w:rsid w:val="009F25C5"/>
    <w:rsid w:val="009F4E11"/>
    <w:rsid w:val="00A079EC"/>
    <w:rsid w:val="00A07E14"/>
    <w:rsid w:val="00A11BAA"/>
    <w:rsid w:val="00A13503"/>
    <w:rsid w:val="00A1414A"/>
    <w:rsid w:val="00A1499B"/>
    <w:rsid w:val="00A208AF"/>
    <w:rsid w:val="00A20964"/>
    <w:rsid w:val="00A2229B"/>
    <w:rsid w:val="00A22FDD"/>
    <w:rsid w:val="00A2444C"/>
    <w:rsid w:val="00A403E0"/>
    <w:rsid w:val="00A45ACA"/>
    <w:rsid w:val="00A45E45"/>
    <w:rsid w:val="00A50DF5"/>
    <w:rsid w:val="00A61697"/>
    <w:rsid w:val="00A61700"/>
    <w:rsid w:val="00A65553"/>
    <w:rsid w:val="00A6670B"/>
    <w:rsid w:val="00A66D87"/>
    <w:rsid w:val="00A66DF8"/>
    <w:rsid w:val="00A80C99"/>
    <w:rsid w:val="00A819F6"/>
    <w:rsid w:val="00A82913"/>
    <w:rsid w:val="00A8474B"/>
    <w:rsid w:val="00A85ED8"/>
    <w:rsid w:val="00A85F9A"/>
    <w:rsid w:val="00A87589"/>
    <w:rsid w:val="00A875D2"/>
    <w:rsid w:val="00A914CC"/>
    <w:rsid w:val="00A91F82"/>
    <w:rsid w:val="00A92207"/>
    <w:rsid w:val="00A925D7"/>
    <w:rsid w:val="00AA2947"/>
    <w:rsid w:val="00AA492A"/>
    <w:rsid w:val="00AA4E59"/>
    <w:rsid w:val="00AB0AD9"/>
    <w:rsid w:val="00AB1162"/>
    <w:rsid w:val="00AB237B"/>
    <w:rsid w:val="00AB2CF8"/>
    <w:rsid w:val="00AB5E88"/>
    <w:rsid w:val="00AC25C4"/>
    <w:rsid w:val="00AC2A5B"/>
    <w:rsid w:val="00AC2EF3"/>
    <w:rsid w:val="00AC771C"/>
    <w:rsid w:val="00AC78C4"/>
    <w:rsid w:val="00AD3600"/>
    <w:rsid w:val="00AD4A26"/>
    <w:rsid w:val="00AD524F"/>
    <w:rsid w:val="00AE3A0C"/>
    <w:rsid w:val="00AE574E"/>
    <w:rsid w:val="00AE5842"/>
    <w:rsid w:val="00AE5D13"/>
    <w:rsid w:val="00AE69E3"/>
    <w:rsid w:val="00AF35FB"/>
    <w:rsid w:val="00B03501"/>
    <w:rsid w:val="00B04F02"/>
    <w:rsid w:val="00B07277"/>
    <w:rsid w:val="00B0747E"/>
    <w:rsid w:val="00B10E79"/>
    <w:rsid w:val="00B110D9"/>
    <w:rsid w:val="00B12081"/>
    <w:rsid w:val="00B14D8E"/>
    <w:rsid w:val="00B25991"/>
    <w:rsid w:val="00B25E96"/>
    <w:rsid w:val="00B26F97"/>
    <w:rsid w:val="00B30690"/>
    <w:rsid w:val="00B41D5F"/>
    <w:rsid w:val="00B457DE"/>
    <w:rsid w:val="00B46098"/>
    <w:rsid w:val="00B53C85"/>
    <w:rsid w:val="00B57AFE"/>
    <w:rsid w:val="00B6380C"/>
    <w:rsid w:val="00B64E1B"/>
    <w:rsid w:val="00B7023D"/>
    <w:rsid w:val="00B70511"/>
    <w:rsid w:val="00B72513"/>
    <w:rsid w:val="00B73941"/>
    <w:rsid w:val="00B74758"/>
    <w:rsid w:val="00B74926"/>
    <w:rsid w:val="00B774BA"/>
    <w:rsid w:val="00B811D2"/>
    <w:rsid w:val="00B81318"/>
    <w:rsid w:val="00B81A5E"/>
    <w:rsid w:val="00B9068D"/>
    <w:rsid w:val="00B92B28"/>
    <w:rsid w:val="00B939F8"/>
    <w:rsid w:val="00B953D6"/>
    <w:rsid w:val="00B96199"/>
    <w:rsid w:val="00BA0374"/>
    <w:rsid w:val="00BA0D1A"/>
    <w:rsid w:val="00BA2CFA"/>
    <w:rsid w:val="00BB7B9F"/>
    <w:rsid w:val="00BC309A"/>
    <w:rsid w:val="00BC3916"/>
    <w:rsid w:val="00BC48D4"/>
    <w:rsid w:val="00BE2E4D"/>
    <w:rsid w:val="00BF19F1"/>
    <w:rsid w:val="00C04506"/>
    <w:rsid w:val="00C04E6E"/>
    <w:rsid w:val="00C1634F"/>
    <w:rsid w:val="00C1731B"/>
    <w:rsid w:val="00C176E7"/>
    <w:rsid w:val="00C228D0"/>
    <w:rsid w:val="00C24572"/>
    <w:rsid w:val="00C2671B"/>
    <w:rsid w:val="00C3123C"/>
    <w:rsid w:val="00C34F7A"/>
    <w:rsid w:val="00C35D4D"/>
    <w:rsid w:val="00C37867"/>
    <w:rsid w:val="00C423D4"/>
    <w:rsid w:val="00C46927"/>
    <w:rsid w:val="00C470A0"/>
    <w:rsid w:val="00C51585"/>
    <w:rsid w:val="00C569DF"/>
    <w:rsid w:val="00C56D73"/>
    <w:rsid w:val="00C56DF4"/>
    <w:rsid w:val="00C70C46"/>
    <w:rsid w:val="00C71A38"/>
    <w:rsid w:val="00C73B63"/>
    <w:rsid w:val="00C76205"/>
    <w:rsid w:val="00C85AE4"/>
    <w:rsid w:val="00C9105A"/>
    <w:rsid w:val="00C948FA"/>
    <w:rsid w:val="00C94A70"/>
    <w:rsid w:val="00C95CA7"/>
    <w:rsid w:val="00CA016D"/>
    <w:rsid w:val="00CA4A1B"/>
    <w:rsid w:val="00CA4BC6"/>
    <w:rsid w:val="00CA7DC9"/>
    <w:rsid w:val="00CB0536"/>
    <w:rsid w:val="00CB2EDA"/>
    <w:rsid w:val="00CB6479"/>
    <w:rsid w:val="00CB78A1"/>
    <w:rsid w:val="00CC3230"/>
    <w:rsid w:val="00CC36DC"/>
    <w:rsid w:val="00CC404B"/>
    <w:rsid w:val="00CC5143"/>
    <w:rsid w:val="00CC5571"/>
    <w:rsid w:val="00CD2558"/>
    <w:rsid w:val="00CE11CF"/>
    <w:rsid w:val="00CE13D4"/>
    <w:rsid w:val="00CE4381"/>
    <w:rsid w:val="00CE4A49"/>
    <w:rsid w:val="00CE4A79"/>
    <w:rsid w:val="00CE5DDE"/>
    <w:rsid w:val="00CE70F6"/>
    <w:rsid w:val="00D02740"/>
    <w:rsid w:val="00D04750"/>
    <w:rsid w:val="00D05A6B"/>
    <w:rsid w:val="00D13C86"/>
    <w:rsid w:val="00D148EA"/>
    <w:rsid w:val="00D17209"/>
    <w:rsid w:val="00D178E4"/>
    <w:rsid w:val="00D17CF6"/>
    <w:rsid w:val="00D20C96"/>
    <w:rsid w:val="00D21A03"/>
    <w:rsid w:val="00D21F9C"/>
    <w:rsid w:val="00D224C0"/>
    <w:rsid w:val="00D325CD"/>
    <w:rsid w:val="00D33FE2"/>
    <w:rsid w:val="00D35ACD"/>
    <w:rsid w:val="00D35E27"/>
    <w:rsid w:val="00D361D8"/>
    <w:rsid w:val="00D36CA8"/>
    <w:rsid w:val="00D422DB"/>
    <w:rsid w:val="00D429BC"/>
    <w:rsid w:val="00D47A39"/>
    <w:rsid w:val="00D52C6D"/>
    <w:rsid w:val="00D54F4D"/>
    <w:rsid w:val="00D60494"/>
    <w:rsid w:val="00D62B60"/>
    <w:rsid w:val="00D6304C"/>
    <w:rsid w:val="00D6404E"/>
    <w:rsid w:val="00D72D9E"/>
    <w:rsid w:val="00D73B88"/>
    <w:rsid w:val="00D73FB0"/>
    <w:rsid w:val="00D747FE"/>
    <w:rsid w:val="00D827AB"/>
    <w:rsid w:val="00D8394A"/>
    <w:rsid w:val="00D840A9"/>
    <w:rsid w:val="00D85201"/>
    <w:rsid w:val="00D867A3"/>
    <w:rsid w:val="00D86967"/>
    <w:rsid w:val="00D87094"/>
    <w:rsid w:val="00D87101"/>
    <w:rsid w:val="00D917B9"/>
    <w:rsid w:val="00D9281E"/>
    <w:rsid w:val="00DA1217"/>
    <w:rsid w:val="00DA1DFE"/>
    <w:rsid w:val="00DA2BE1"/>
    <w:rsid w:val="00DA30A0"/>
    <w:rsid w:val="00DA7784"/>
    <w:rsid w:val="00DA7DB0"/>
    <w:rsid w:val="00DB55C7"/>
    <w:rsid w:val="00DB5903"/>
    <w:rsid w:val="00DC03EE"/>
    <w:rsid w:val="00DC0CD2"/>
    <w:rsid w:val="00DC5296"/>
    <w:rsid w:val="00DC5446"/>
    <w:rsid w:val="00DC608C"/>
    <w:rsid w:val="00DD1E81"/>
    <w:rsid w:val="00DD2640"/>
    <w:rsid w:val="00DD2F17"/>
    <w:rsid w:val="00DD4C07"/>
    <w:rsid w:val="00DD5607"/>
    <w:rsid w:val="00DD7D5A"/>
    <w:rsid w:val="00DE00E7"/>
    <w:rsid w:val="00DE7340"/>
    <w:rsid w:val="00DF0FC3"/>
    <w:rsid w:val="00DF421E"/>
    <w:rsid w:val="00DF4D54"/>
    <w:rsid w:val="00DF6633"/>
    <w:rsid w:val="00E02723"/>
    <w:rsid w:val="00E13FCB"/>
    <w:rsid w:val="00E22C5D"/>
    <w:rsid w:val="00E23707"/>
    <w:rsid w:val="00E23D83"/>
    <w:rsid w:val="00E2404D"/>
    <w:rsid w:val="00E24D93"/>
    <w:rsid w:val="00E25C68"/>
    <w:rsid w:val="00E31C6A"/>
    <w:rsid w:val="00E35D19"/>
    <w:rsid w:val="00E36EF8"/>
    <w:rsid w:val="00E43386"/>
    <w:rsid w:val="00E46DC5"/>
    <w:rsid w:val="00E55285"/>
    <w:rsid w:val="00E57166"/>
    <w:rsid w:val="00E630E5"/>
    <w:rsid w:val="00E6411E"/>
    <w:rsid w:val="00E64CDA"/>
    <w:rsid w:val="00E6739D"/>
    <w:rsid w:val="00E67687"/>
    <w:rsid w:val="00E70D74"/>
    <w:rsid w:val="00E768B8"/>
    <w:rsid w:val="00E770DE"/>
    <w:rsid w:val="00E81857"/>
    <w:rsid w:val="00E82076"/>
    <w:rsid w:val="00E820A1"/>
    <w:rsid w:val="00E8540D"/>
    <w:rsid w:val="00E90738"/>
    <w:rsid w:val="00E9312C"/>
    <w:rsid w:val="00E972CC"/>
    <w:rsid w:val="00EA1024"/>
    <w:rsid w:val="00EA237E"/>
    <w:rsid w:val="00EA3B75"/>
    <w:rsid w:val="00EA3E2C"/>
    <w:rsid w:val="00EA41AA"/>
    <w:rsid w:val="00EA5A8C"/>
    <w:rsid w:val="00EB2770"/>
    <w:rsid w:val="00EC2660"/>
    <w:rsid w:val="00EC3DA3"/>
    <w:rsid w:val="00EC613E"/>
    <w:rsid w:val="00EC6742"/>
    <w:rsid w:val="00EC6D86"/>
    <w:rsid w:val="00EC7422"/>
    <w:rsid w:val="00EC7881"/>
    <w:rsid w:val="00ED0048"/>
    <w:rsid w:val="00ED1EF0"/>
    <w:rsid w:val="00ED36E6"/>
    <w:rsid w:val="00EE58B8"/>
    <w:rsid w:val="00EF09AE"/>
    <w:rsid w:val="00F02071"/>
    <w:rsid w:val="00F05831"/>
    <w:rsid w:val="00F10086"/>
    <w:rsid w:val="00F10C41"/>
    <w:rsid w:val="00F110CB"/>
    <w:rsid w:val="00F124C1"/>
    <w:rsid w:val="00F12A3A"/>
    <w:rsid w:val="00F13E3A"/>
    <w:rsid w:val="00F13F19"/>
    <w:rsid w:val="00F14A5D"/>
    <w:rsid w:val="00F14D26"/>
    <w:rsid w:val="00F14E58"/>
    <w:rsid w:val="00F157AB"/>
    <w:rsid w:val="00F15FEA"/>
    <w:rsid w:val="00F17BC7"/>
    <w:rsid w:val="00F23E88"/>
    <w:rsid w:val="00F2446E"/>
    <w:rsid w:val="00F24878"/>
    <w:rsid w:val="00F3518C"/>
    <w:rsid w:val="00F3707E"/>
    <w:rsid w:val="00F4158A"/>
    <w:rsid w:val="00F43756"/>
    <w:rsid w:val="00F446FD"/>
    <w:rsid w:val="00F47544"/>
    <w:rsid w:val="00F553CD"/>
    <w:rsid w:val="00F56359"/>
    <w:rsid w:val="00F57EAB"/>
    <w:rsid w:val="00F605D4"/>
    <w:rsid w:val="00F645F7"/>
    <w:rsid w:val="00F64B83"/>
    <w:rsid w:val="00F651F4"/>
    <w:rsid w:val="00F66DC4"/>
    <w:rsid w:val="00F67F0F"/>
    <w:rsid w:val="00F67FA3"/>
    <w:rsid w:val="00F70C2D"/>
    <w:rsid w:val="00F735D0"/>
    <w:rsid w:val="00F75099"/>
    <w:rsid w:val="00F81CC3"/>
    <w:rsid w:val="00F85E00"/>
    <w:rsid w:val="00F92CB9"/>
    <w:rsid w:val="00F93B56"/>
    <w:rsid w:val="00FA42F8"/>
    <w:rsid w:val="00FB05F0"/>
    <w:rsid w:val="00FB0B16"/>
    <w:rsid w:val="00FB3321"/>
    <w:rsid w:val="00FB3F22"/>
    <w:rsid w:val="00FB6494"/>
    <w:rsid w:val="00FB6B73"/>
    <w:rsid w:val="00FB7236"/>
    <w:rsid w:val="00FC1131"/>
    <w:rsid w:val="00FD0FD7"/>
    <w:rsid w:val="00FD15C2"/>
    <w:rsid w:val="00FD3679"/>
    <w:rsid w:val="00FD65F5"/>
    <w:rsid w:val="00FD73FB"/>
    <w:rsid w:val="00FE5B51"/>
    <w:rsid w:val="00FF4BDC"/>
    <w:rsid w:val="0821644E"/>
    <w:rsid w:val="3624374B"/>
    <w:rsid w:val="599104C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276" w:lineRule="auto"/>
    </w:pPr>
    <w:rPr>
      <w:rFonts w:asciiTheme="minorHAnsi" w:hAnsiTheme="minorHAnsi" w:eastAsiaTheme="minorEastAsia" w:cstheme="minorBidi"/>
      <w:sz w:val="22"/>
      <w:szCs w:val="22"/>
      <w:lang w:val="en-GB"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w:basedOn w:val="3"/>
    <w:qFormat/>
    <w:uiPriority w:val="99"/>
    <w:pPr>
      <w:ind w:firstLine="210"/>
    </w:pPr>
  </w:style>
  <w:style w:type="paragraph" w:styleId="3">
    <w:name w:val="Body Text"/>
    <w:basedOn w:val="1"/>
    <w:qFormat/>
    <w:uiPriority w:val="0"/>
    <w:pPr>
      <w:spacing w:line="360" w:lineRule="exact"/>
    </w:pPr>
    <w:rPr>
      <w:rFonts w:ascii="Times New Roman" w:hAnsi="Times New Roman" w:eastAsia="宋体" w:cs="Times New Roman"/>
      <w:sz w:val="28"/>
      <w:szCs w:val="24"/>
    </w:rPr>
  </w:style>
  <w:style w:type="paragraph" w:styleId="4">
    <w:name w:val="annotation text"/>
    <w:basedOn w:val="1"/>
    <w:link w:val="19"/>
    <w:semiHidden/>
    <w:unhideWhenUsed/>
    <w:uiPriority w:val="99"/>
    <w:pPr>
      <w:spacing w:line="240" w:lineRule="auto"/>
    </w:pPr>
    <w:rPr>
      <w:sz w:val="20"/>
      <w:szCs w:val="20"/>
    </w:rPr>
  </w:style>
  <w:style w:type="paragraph" w:styleId="5">
    <w:name w:val="Balloon Text"/>
    <w:basedOn w:val="1"/>
    <w:link w:val="13"/>
    <w:semiHidden/>
    <w:unhideWhenUsed/>
    <w:uiPriority w:val="99"/>
    <w:pPr>
      <w:spacing w:after="0" w:line="240" w:lineRule="auto"/>
    </w:pPr>
    <w:rPr>
      <w:rFonts w:ascii="Tahoma" w:hAnsi="Tahoma" w:cs="Tahoma"/>
      <w:sz w:val="16"/>
      <w:szCs w:val="16"/>
    </w:rPr>
  </w:style>
  <w:style w:type="paragraph" w:styleId="6">
    <w:name w:val="footer"/>
    <w:basedOn w:val="1"/>
    <w:link w:val="18"/>
    <w:unhideWhenUsed/>
    <w:uiPriority w:val="99"/>
    <w:pPr>
      <w:tabs>
        <w:tab w:val="center" w:pos="4153"/>
        <w:tab w:val="right" w:pos="8306"/>
      </w:tabs>
      <w:spacing w:after="0" w:line="240" w:lineRule="auto"/>
    </w:pPr>
  </w:style>
  <w:style w:type="paragraph" w:styleId="7">
    <w:name w:val="header"/>
    <w:basedOn w:val="1"/>
    <w:link w:val="17"/>
    <w:unhideWhenUsed/>
    <w:qFormat/>
    <w:uiPriority w:val="99"/>
    <w:pPr>
      <w:tabs>
        <w:tab w:val="center" w:pos="4153"/>
        <w:tab w:val="right" w:pos="8306"/>
      </w:tabs>
      <w:spacing w:after="0" w:line="240" w:lineRule="auto"/>
    </w:pPr>
  </w:style>
  <w:style w:type="table" w:styleId="9">
    <w:name w:val="Table Grid"/>
    <w:basedOn w:val="8"/>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1">
    <w:name w:val="Hyperlink"/>
    <w:basedOn w:val="10"/>
    <w:unhideWhenUsed/>
    <w:qFormat/>
    <w:uiPriority w:val="99"/>
    <w:rPr>
      <w:color w:val="0000FF" w:themeColor="hyperlink"/>
      <w:u w:val="single"/>
      <w14:textFill>
        <w14:solidFill>
          <w14:schemeClr w14:val="hlink"/>
        </w14:solidFill>
      </w14:textFill>
    </w:rPr>
  </w:style>
  <w:style w:type="character" w:styleId="12">
    <w:name w:val="annotation reference"/>
    <w:basedOn w:val="10"/>
    <w:semiHidden/>
    <w:unhideWhenUsed/>
    <w:qFormat/>
    <w:uiPriority w:val="99"/>
    <w:rPr>
      <w:sz w:val="21"/>
      <w:szCs w:val="21"/>
    </w:rPr>
  </w:style>
  <w:style w:type="character" w:customStyle="1" w:styleId="13">
    <w:name w:val="Balloon Text Char"/>
    <w:basedOn w:val="10"/>
    <w:link w:val="5"/>
    <w:semiHidden/>
    <w:qFormat/>
    <w:uiPriority w:val="99"/>
    <w:rPr>
      <w:rFonts w:ascii="Tahoma" w:hAnsi="Tahoma" w:cs="Tahoma"/>
      <w:sz w:val="16"/>
      <w:szCs w:val="16"/>
    </w:rPr>
  </w:style>
  <w:style w:type="paragraph" w:styleId="14">
    <w:name w:val="No Spacing"/>
    <w:qFormat/>
    <w:uiPriority w:val="1"/>
    <w:pPr>
      <w:widowControl w:val="0"/>
      <w:spacing w:after="0" w:line="240" w:lineRule="auto"/>
      <w:jc w:val="both"/>
    </w:pPr>
    <w:rPr>
      <w:rFonts w:ascii="Calibri" w:hAnsi="Calibri" w:eastAsia="宋体" w:cs="Times New Roman"/>
      <w:kern w:val="2"/>
      <w:sz w:val="21"/>
      <w:szCs w:val="22"/>
      <w:lang w:val="en-US" w:eastAsia="zh-CN" w:bidi="ar-SA"/>
    </w:rPr>
  </w:style>
  <w:style w:type="paragraph" w:styleId="15">
    <w:name w:val="List Paragraph"/>
    <w:basedOn w:val="1"/>
    <w:qFormat/>
    <w:uiPriority w:val="34"/>
    <w:pPr>
      <w:ind w:left="720"/>
      <w:contextualSpacing/>
    </w:pPr>
  </w:style>
  <w:style w:type="paragraph" w:customStyle="1" w:styleId="16">
    <w:name w:val="Default"/>
    <w:uiPriority w:val="0"/>
    <w:pPr>
      <w:autoSpaceDE w:val="0"/>
      <w:autoSpaceDN w:val="0"/>
      <w:adjustRightInd w:val="0"/>
      <w:spacing w:after="0" w:line="240" w:lineRule="auto"/>
    </w:pPr>
    <w:rPr>
      <w:rFonts w:ascii="Arial" w:hAnsi="Arial" w:cs="Arial" w:eastAsiaTheme="minorEastAsia"/>
      <w:color w:val="000000"/>
      <w:sz w:val="24"/>
      <w:szCs w:val="24"/>
      <w:lang w:val="en-GB" w:eastAsia="zh-CN" w:bidi="ar-SA"/>
    </w:rPr>
  </w:style>
  <w:style w:type="character" w:customStyle="1" w:styleId="17">
    <w:name w:val="Header Char"/>
    <w:basedOn w:val="10"/>
    <w:link w:val="7"/>
    <w:qFormat/>
    <w:uiPriority w:val="99"/>
  </w:style>
  <w:style w:type="character" w:customStyle="1" w:styleId="18">
    <w:name w:val="Footer Char"/>
    <w:basedOn w:val="10"/>
    <w:link w:val="6"/>
    <w:qFormat/>
    <w:uiPriority w:val="99"/>
  </w:style>
  <w:style w:type="character" w:customStyle="1" w:styleId="19">
    <w:name w:val="Comment Text Char"/>
    <w:basedOn w:val="10"/>
    <w:link w:val="4"/>
    <w:semiHidden/>
    <w:qFormat/>
    <w:uiPriority w:val="99"/>
    <w:rPr>
      <w:sz w:val="20"/>
      <w:szCs w:val="20"/>
    </w:rPr>
  </w:style>
  <w:style w:type="character" w:customStyle="1" w:styleId="20">
    <w:name w:val="EmailStyle29"/>
    <w:semiHidden/>
    <w:uiPriority w:val="0"/>
    <w:rPr>
      <w:rFonts w:ascii="Arial" w:hAnsi="Arial" w:eastAsia="宋体" w:cs="Arial"/>
      <w:color w:val="000080"/>
      <w:sz w:val="1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3.png"/><Relationship Id="rId50" Type="http://schemas.openxmlformats.org/officeDocument/2006/relationships/image" Target="cid:image013.png@01D2D6FE.2EC9F3B0" TargetMode="External"/><Relationship Id="rId5" Type="http://schemas.openxmlformats.org/officeDocument/2006/relationships/image" Target="media/image1.png"/><Relationship Id="rId49" Type="http://schemas.openxmlformats.org/officeDocument/2006/relationships/image" Target="media/image42.png"/><Relationship Id="rId48" Type="http://schemas.openxmlformats.org/officeDocument/2006/relationships/image" Target="media/image41.emf"/><Relationship Id="rId47" Type="http://schemas.openxmlformats.org/officeDocument/2006/relationships/image" Target="media/image40.png"/><Relationship Id="rId46" Type="http://schemas.openxmlformats.org/officeDocument/2006/relationships/image" Target="media/image39.jpeg"/><Relationship Id="rId45" Type="http://schemas.openxmlformats.org/officeDocument/2006/relationships/image" Target="media/image38.png"/><Relationship Id="rId44" Type="http://schemas.openxmlformats.org/officeDocument/2006/relationships/image" Target="media/image37.emf"/><Relationship Id="rId43" Type="http://schemas.openxmlformats.org/officeDocument/2006/relationships/image" Target="media/image36.emf"/><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theme" Target="theme/theme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emf"/><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emf"/><Relationship Id="rId22" Type="http://schemas.openxmlformats.org/officeDocument/2006/relationships/image" Target="cid:image011.jpg@01D2D6D6.79B5F900" TargetMode="External"/><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cid:image001.png@01D121EA.2B1B5350" TargetMode="External"/><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cid:image014.jpg@01D2D6D6.79B5F900" TargetMode="External"/><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DB4762-F3BD-4BD0-9405-8006988859E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5300</Words>
  <Characters>25605</Characters>
  <Lines>880</Lines>
  <Paragraphs>335</Paragraphs>
  <TotalTime>1</TotalTime>
  <ScaleCrop>false</ScaleCrop>
  <LinksUpToDate>false</LinksUpToDate>
  <CharactersWithSpaces>30720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2017-02-28T05:05:00Z</dcterms:created>
  <dc:creator>PC</dc:creator>
  <cp:lastModifiedBy>Administrator</cp:lastModifiedBy>
  <cp:lastPrinted>2018-10-08T08:40:00Z</cp:lastPrinted>
  <dcterms:modified xsi:type="dcterms:W3CDTF">2019-10-24T02:04:01Z</dcterms:modified>
  <cp:revision>284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